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0CE" w:rsidRPr="00F230CE" w:rsidRDefault="00F230CE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Pr="00F230CE" w:rsidRDefault="00F230CE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Pr="00F230CE" w:rsidRDefault="00F230CE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Pr="00F230CE" w:rsidRDefault="00F230CE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Default="00F230CE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Default="00F230CE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Default="00F230CE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Default="00F230CE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Default="00F230CE" w:rsidP="003104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6D08" w:rsidRPr="00F230CE" w:rsidRDefault="00DB600B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>Gender Inequality</w:t>
      </w:r>
    </w:p>
    <w:p w:rsidR="00F230CE" w:rsidRPr="00F230CE" w:rsidRDefault="00DB600B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F230CE" w:rsidRPr="00F230CE" w:rsidRDefault="00DB600B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F230CE" w:rsidRPr="00F230CE" w:rsidRDefault="00DB600B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F230CE" w:rsidRPr="00F230CE" w:rsidRDefault="00F230CE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Default="00F230CE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Default="00F230CE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047D" w:rsidRDefault="0031047D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047D" w:rsidRDefault="0031047D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Pr="00F230CE" w:rsidRDefault="00DB600B" w:rsidP="00F23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lastRenderedPageBreak/>
        <w:t>Gender Inequality</w:t>
      </w:r>
    </w:p>
    <w:p w:rsidR="00F6596E" w:rsidRPr="00F230CE" w:rsidRDefault="00DB600B" w:rsidP="00F230C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0CE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465C4F" w:rsidRPr="00F230CE" w:rsidRDefault="00DB600B" w:rsidP="00F230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The act of treating persons based on their gender is referred to as gender inequality. Gender inequality 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is a global problem and </w:t>
      </w:r>
      <w:r w:rsidR="005F4F0F">
        <w:rPr>
          <w:rFonts w:ascii="Times New Roman" w:hAnsi="Times New Roman" w:cs="Times New Roman"/>
          <w:sz w:val="24"/>
          <w:szCs w:val="24"/>
        </w:rPr>
        <w:t>is a challenge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 affecting both developed and developing nations.</w:t>
      </w:r>
      <w:r w:rsidRPr="00F230CE">
        <w:rPr>
          <w:rFonts w:ascii="Times New Roman" w:hAnsi="Times New Roman" w:cs="Times New Roman"/>
          <w:sz w:val="24"/>
          <w:szCs w:val="24"/>
        </w:rPr>
        <w:t xml:space="preserve"> According to the previous research, w</w:t>
      </w:r>
      <w:r w:rsidR="0089057C" w:rsidRPr="00F230CE">
        <w:rPr>
          <w:rFonts w:ascii="Times New Roman" w:hAnsi="Times New Roman" w:cs="Times New Roman"/>
          <w:sz w:val="24"/>
          <w:szCs w:val="24"/>
        </w:rPr>
        <w:t>omen have become victims of gende</w:t>
      </w:r>
      <w:r w:rsidRPr="00F230CE">
        <w:rPr>
          <w:rFonts w:ascii="Times New Roman" w:hAnsi="Times New Roman" w:cs="Times New Roman"/>
          <w:sz w:val="24"/>
          <w:szCs w:val="24"/>
        </w:rPr>
        <w:t xml:space="preserve">r inequality instead of </w:t>
      </w:r>
      <w:r w:rsidR="007B4D5D" w:rsidRPr="00F230CE">
        <w:rPr>
          <w:rFonts w:ascii="Times New Roman" w:hAnsi="Times New Roman" w:cs="Times New Roman"/>
          <w:sz w:val="24"/>
          <w:szCs w:val="24"/>
        </w:rPr>
        <w:t>men;</w:t>
      </w:r>
      <w:r w:rsidRPr="00F230CE">
        <w:rPr>
          <w:rFonts w:ascii="Times New Roman" w:hAnsi="Times New Roman" w:cs="Times New Roman"/>
          <w:sz w:val="24"/>
          <w:szCs w:val="24"/>
        </w:rPr>
        <w:t xml:space="preserve"> a situation that has raised concerns </w:t>
      </w:r>
      <w:r w:rsidR="00527694" w:rsidRPr="00F230CE">
        <w:rPr>
          <w:rFonts w:ascii="Times New Roman" w:hAnsi="Times New Roman" w:cs="Times New Roman"/>
          <w:sz w:val="24"/>
          <w:szCs w:val="24"/>
        </w:rPr>
        <w:t>regarding protecting women's right</w:t>
      </w:r>
      <w:r w:rsidR="005F4F0F">
        <w:rPr>
          <w:rFonts w:ascii="Times New Roman" w:hAnsi="Times New Roman" w:cs="Times New Roman"/>
          <w:sz w:val="24"/>
          <w:szCs w:val="24"/>
        </w:rPr>
        <w:t xml:space="preserve"> </w:t>
      </w:r>
      <w:r w:rsidR="00527694" w:rsidRPr="00F230CE">
        <w:rPr>
          <w:rFonts w:ascii="Times New Roman" w:hAnsi="Times New Roman" w:cs="Times New Roman"/>
          <w:sz w:val="24"/>
          <w:szCs w:val="24"/>
        </w:rPr>
        <w:t>s</w:t>
      </w:r>
      <w:r w:rsidR="005F4F0F">
        <w:rPr>
          <w:rFonts w:ascii="Times New Roman" w:hAnsi="Times New Roman" w:cs="Times New Roman"/>
          <w:sz w:val="24"/>
          <w:szCs w:val="24"/>
        </w:rPr>
        <w:t xml:space="preserve"> </w:t>
      </w:r>
      <w:r w:rsidR="005F4F0F" w:rsidRPr="00F230CE">
        <w:rPr>
          <w:rFonts w:ascii="Times New Roman" w:hAnsi="Times New Roman" w:cs="Times New Roman"/>
          <w:sz w:val="24"/>
          <w:szCs w:val="24"/>
        </w:rPr>
        <w:t>(Heise et al. 2019).</w:t>
      </w:r>
      <w:r w:rsidR="00527694" w:rsidRPr="00F230CE">
        <w:rPr>
          <w:rFonts w:ascii="Times New Roman" w:hAnsi="Times New Roman" w:cs="Times New Roman"/>
          <w:sz w:val="24"/>
          <w:szCs w:val="24"/>
        </w:rPr>
        <w:t xml:space="preserve">The existing research has further confirmed that the 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distinction evidenced in gender equality may be a result of </w:t>
      </w:r>
      <w:r w:rsidR="007B4D5D" w:rsidRPr="00F230CE">
        <w:rPr>
          <w:rFonts w:ascii="Times New Roman" w:hAnsi="Times New Roman" w:cs="Times New Roman"/>
          <w:sz w:val="24"/>
          <w:szCs w:val="24"/>
        </w:rPr>
        <w:t>psychology</w:t>
      </w:r>
      <w:r w:rsidR="00EF3F19" w:rsidRPr="00F230CE">
        <w:rPr>
          <w:rFonts w:ascii="Times New Roman" w:hAnsi="Times New Roman" w:cs="Times New Roman"/>
          <w:sz w:val="24"/>
          <w:szCs w:val="24"/>
        </w:rPr>
        <w:t>, biology</w:t>
      </w:r>
      <w:r w:rsidR="0089057C" w:rsidRPr="00F230CE">
        <w:rPr>
          <w:rFonts w:ascii="Times New Roman" w:hAnsi="Times New Roman" w:cs="Times New Roman"/>
          <w:sz w:val="24"/>
          <w:szCs w:val="24"/>
        </w:rPr>
        <w:t>, and social norms.</w:t>
      </w:r>
      <w:r w:rsidR="00C01B6E" w:rsidRPr="00F230CE">
        <w:rPr>
          <w:rFonts w:ascii="Times New Roman" w:hAnsi="Times New Roman" w:cs="Times New Roman"/>
          <w:sz w:val="24"/>
          <w:szCs w:val="24"/>
        </w:rPr>
        <w:t xml:space="preserve"> Notably, s</w:t>
      </w:r>
      <w:r w:rsidR="0089057C" w:rsidRPr="00F230CE">
        <w:rPr>
          <w:rFonts w:ascii="Times New Roman" w:hAnsi="Times New Roman" w:cs="Times New Roman"/>
          <w:sz w:val="24"/>
          <w:szCs w:val="24"/>
        </w:rPr>
        <w:t>ome of the differences may be socially constructed or empirically grounded.</w:t>
      </w:r>
    </w:p>
    <w:p w:rsidR="00C01B6E" w:rsidRPr="00F230CE" w:rsidRDefault="00DB600B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0CE">
        <w:rPr>
          <w:rFonts w:ascii="Times New Roman" w:hAnsi="Times New Roman" w:cs="Times New Roman"/>
          <w:b/>
          <w:sz w:val="24"/>
          <w:szCs w:val="24"/>
        </w:rPr>
        <w:t>Effects of gender inequality</w:t>
      </w:r>
    </w:p>
    <w:p w:rsidR="00D625E7" w:rsidRPr="00F230CE" w:rsidRDefault="00DB600B" w:rsidP="00F230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Gender equality impacts the nation’s development adversely. Among </w:t>
      </w:r>
      <w:r w:rsidR="00D2246B" w:rsidRPr="00F230CE">
        <w:rPr>
          <w:rFonts w:ascii="Times New Roman" w:hAnsi="Times New Roman" w:cs="Times New Roman"/>
          <w:sz w:val="24"/>
          <w:szCs w:val="24"/>
        </w:rPr>
        <w:t>the witnessed impacts of gender inequality is holding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 back the growth of individuals, societies, and the country's development</w:t>
      </w:r>
      <w:r w:rsidR="0015245A" w:rsidRPr="00F230CE">
        <w:rPr>
          <w:rFonts w:ascii="Times New Roman" w:hAnsi="Times New Roman" w:cs="Times New Roman"/>
          <w:sz w:val="24"/>
          <w:szCs w:val="24"/>
        </w:rPr>
        <w:t xml:space="preserve"> (Heise et al. 2019)</w:t>
      </w:r>
      <w:r w:rsidR="0089057C" w:rsidRPr="00F230CE">
        <w:rPr>
          <w:rFonts w:ascii="Times New Roman" w:hAnsi="Times New Roman" w:cs="Times New Roman"/>
          <w:sz w:val="24"/>
          <w:szCs w:val="24"/>
        </w:rPr>
        <w:t>.</w:t>
      </w:r>
      <w:r w:rsidR="0015245A" w:rsidRPr="00F230CE">
        <w:rPr>
          <w:rFonts w:ascii="Times New Roman" w:hAnsi="Times New Roman" w:cs="Times New Roman"/>
          <w:sz w:val="24"/>
          <w:szCs w:val="24"/>
        </w:rPr>
        <w:t xml:space="preserve"> It is worth noting that countries that are much glued on gender inequality tend to experience less growth in individual activities, including career </w:t>
      </w:r>
      <w:r w:rsidR="00BF009A" w:rsidRPr="00F230CE">
        <w:rPr>
          <w:rFonts w:ascii="Times New Roman" w:hAnsi="Times New Roman" w:cs="Times New Roman"/>
          <w:sz w:val="24"/>
          <w:szCs w:val="24"/>
        </w:rPr>
        <w:t xml:space="preserve">and involvement in other significant </w:t>
      </w:r>
      <w:r w:rsidR="007B4D5D" w:rsidRPr="00F230CE">
        <w:rPr>
          <w:rFonts w:ascii="Times New Roman" w:hAnsi="Times New Roman" w:cs="Times New Roman"/>
          <w:sz w:val="24"/>
          <w:szCs w:val="24"/>
        </w:rPr>
        <w:t>undertakings. Equally</w:t>
      </w:r>
      <w:r w:rsidR="00BF009A" w:rsidRPr="00F230CE">
        <w:rPr>
          <w:rFonts w:ascii="Times New Roman" w:hAnsi="Times New Roman" w:cs="Times New Roman"/>
          <w:sz w:val="24"/>
          <w:szCs w:val="24"/>
        </w:rPr>
        <w:t xml:space="preserve">, the sharing of ideas in such countries </w:t>
      </w:r>
      <w:r w:rsidR="007B4D5D" w:rsidRPr="00F230CE">
        <w:rPr>
          <w:rFonts w:ascii="Times New Roman" w:hAnsi="Times New Roman" w:cs="Times New Roman"/>
          <w:sz w:val="24"/>
          <w:szCs w:val="24"/>
        </w:rPr>
        <w:t>tends</w:t>
      </w:r>
      <w:r w:rsidR="00BF009A" w:rsidRPr="00F230CE">
        <w:rPr>
          <w:rFonts w:ascii="Times New Roman" w:hAnsi="Times New Roman" w:cs="Times New Roman"/>
          <w:sz w:val="24"/>
          <w:szCs w:val="24"/>
        </w:rPr>
        <w:t xml:space="preserve"> to be limited since the feminine group does not have freedom of expression. Blau (2016) further suggests that</w:t>
      </w:r>
      <w:r w:rsidR="00D2246B" w:rsidRPr="00F230CE">
        <w:rPr>
          <w:rFonts w:ascii="Times New Roman" w:hAnsi="Times New Roman" w:cs="Times New Roman"/>
          <w:sz w:val="24"/>
          <w:szCs w:val="24"/>
        </w:rPr>
        <w:t xml:space="preserve"> gender inequality </w:t>
      </w:r>
      <w:r w:rsidR="0015245A" w:rsidRPr="00F230CE">
        <w:rPr>
          <w:rFonts w:ascii="Times New Roman" w:hAnsi="Times New Roman" w:cs="Times New Roman"/>
          <w:sz w:val="24"/>
          <w:szCs w:val="24"/>
        </w:rPr>
        <w:t>turns</w:t>
      </w:r>
      <w:r w:rsidR="00BF009A" w:rsidRPr="00F230CE">
        <w:rPr>
          <w:rFonts w:ascii="Times New Roman" w:hAnsi="Times New Roman" w:cs="Times New Roman"/>
          <w:sz w:val="24"/>
          <w:szCs w:val="24"/>
        </w:rPr>
        <w:t xml:space="preserve"> societies into less cohesive due to the limited sharing of opinions.  </w:t>
      </w:r>
    </w:p>
    <w:p w:rsidR="00BF009A" w:rsidRPr="00F230CE" w:rsidRDefault="00DB600B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0CE">
        <w:rPr>
          <w:rFonts w:ascii="Times New Roman" w:hAnsi="Times New Roman" w:cs="Times New Roman"/>
          <w:b/>
          <w:sz w:val="24"/>
          <w:szCs w:val="24"/>
        </w:rPr>
        <w:t>Importance of combating gender inequality</w:t>
      </w:r>
    </w:p>
    <w:p w:rsidR="00F6596E" w:rsidRPr="00BA22AD" w:rsidRDefault="00DB600B" w:rsidP="00BA22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It is much vital to suppress the existence of gender </w:t>
      </w:r>
      <w:r w:rsidR="00EF3F19" w:rsidRPr="00F230CE">
        <w:rPr>
          <w:rFonts w:ascii="Times New Roman" w:hAnsi="Times New Roman" w:cs="Times New Roman"/>
          <w:sz w:val="24"/>
          <w:szCs w:val="24"/>
        </w:rPr>
        <w:t xml:space="preserve">inequality </w:t>
      </w:r>
      <w:r w:rsidRPr="00F230CE">
        <w:rPr>
          <w:rFonts w:ascii="Times New Roman" w:hAnsi="Times New Roman" w:cs="Times New Roman"/>
          <w:sz w:val="24"/>
          <w:szCs w:val="24"/>
        </w:rPr>
        <w:t xml:space="preserve">both at the national and international levels. According to Huang, Gates, Sinatra &amp; Barabási (2020), the absence of gender inequality </w:t>
      </w:r>
      <w:r w:rsidR="0089057C" w:rsidRPr="00F230CE">
        <w:rPr>
          <w:rFonts w:ascii="Times New Roman" w:hAnsi="Times New Roman" w:cs="Times New Roman"/>
          <w:sz w:val="24"/>
          <w:szCs w:val="24"/>
        </w:rPr>
        <w:t>stimulates economic growth, which is ess</w:t>
      </w:r>
      <w:r w:rsidRPr="00F230CE">
        <w:rPr>
          <w:rFonts w:ascii="Times New Roman" w:hAnsi="Times New Roman" w:cs="Times New Roman"/>
          <w:sz w:val="24"/>
          <w:szCs w:val="24"/>
        </w:rPr>
        <w:t xml:space="preserve">ential in low-income countries in </w:t>
      </w:r>
      <w:r w:rsidRPr="00F230CE">
        <w:rPr>
          <w:rFonts w:ascii="Times New Roman" w:hAnsi="Times New Roman" w:cs="Times New Roman"/>
          <w:sz w:val="24"/>
          <w:szCs w:val="24"/>
        </w:rPr>
        <w:lastRenderedPageBreak/>
        <w:t>addition to making our communities safer and healthier. The authors further suggest that gender equality</w:t>
      </w:r>
      <w:r w:rsidR="00EF3F19" w:rsidRPr="00F230CE">
        <w:rPr>
          <w:rFonts w:ascii="Times New Roman" w:hAnsi="Times New Roman" w:cs="Times New Roman"/>
          <w:sz w:val="24"/>
          <w:szCs w:val="24"/>
        </w:rPr>
        <w:t xml:space="preserve"> fuels</w:t>
      </w:r>
      <w:r w:rsidRPr="00F230CE">
        <w:rPr>
          <w:rFonts w:ascii="Times New Roman" w:hAnsi="Times New Roman" w:cs="Times New Roman"/>
          <w:sz w:val="24"/>
          <w:szCs w:val="24"/>
        </w:rPr>
        <w:t xml:space="preserve"> higher rates of an</w:t>
      </w:r>
      <w:r w:rsidR="00A84ECF" w:rsidRPr="00F230CE">
        <w:rPr>
          <w:rFonts w:ascii="Times New Roman" w:hAnsi="Times New Roman" w:cs="Times New Roman"/>
          <w:sz w:val="24"/>
          <w:szCs w:val="24"/>
        </w:rPr>
        <w:t>ti-social behavior and violence. Despite the achievement, a lot need</w:t>
      </w:r>
      <w:r w:rsidR="00EF3F19" w:rsidRPr="00F230CE">
        <w:rPr>
          <w:rFonts w:ascii="Times New Roman" w:hAnsi="Times New Roman" w:cs="Times New Roman"/>
          <w:sz w:val="24"/>
          <w:szCs w:val="24"/>
        </w:rPr>
        <w:t>s to be done to attain</w:t>
      </w:r>
      <w:r w:rsidR="00A84ECF" w:rsidRPr="00F230CE">
        <w:rPr>
          <w:rFonts w:ascii="Times New Roman" w:hAnsi="Times New Roman" w:cs="Times New Roman"/>
          <w:sz w:val="24"/>
          <w:szCs w:val="24"/>
        </w:rPr>
        <w:t xml:space="preserve"> equality among the two genders.  Blau (2016) opine that gender inequality is among the drawbacks of the community's</w:t>
      </w:r>
      <w:r w:rsidRPr="00F230CE">
        <w:rPr>
          <w:rFonts w:ascii="Times New Roman" w:hAnsi="Times New Roman" w:cs="Times New Roman"/>
          <w:sz w:val="24"/>
          <w:szCs w:val="24"/>
        </w:rPr>
        <w:t xml:space="preserve"> development hence the need to suppress it among community members.</w:t>
      </w:r>
    </w:p>
    <w:p w:rsidR="00EF3F19" w:rsidRPr="00F230CE" w:rsidRDefault="00DB600B" w:rsidP="00BA22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>According to Huang, Gates, Sinatra &amp; Barabási (2020), c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hanging societal perception is the key to </w:t>
      </w:r>
      <w:r w:rsidRPr="00F230CE">
        <w:rPr>
          <w:rFonts w:ascii="Times New Roman" w:hAnsi="Times New Roman" w:cs="Times New Roman"/>
          <w:sz w:val="24"/>
          <w:szCs w:val="24"/>
        </w:rPr>
        <w:t>dismantling this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 menace of gender inequality. Gender inequ</w:t>
      </w:r>
      <w:r w:rsidR="005F4F0F">
        <w:rPr>
          <w:rFonts w:ascii="Times New Roman" w:hAnsi="Times New Roman" w:cs="Times New Roman"/>
          <w:sz w:val="24"/>
          <w:szCs w:val="24"/>
        </w:rPr>
        <w:t>ality data across the globe has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 proven the impo</w:t>
      </w:r>
      <w:r w:rsidRPr="00F230CE">
        <w:rPr>
          <w:rFonts w:ascii="Times New Roman" w:hAnsi="Times New Roman" w:cs="Times New Roman"/>
          <w:sz w:val="24"/>
          <w:szCs w:val="24"/>
        </w:rPr>
        <w:t>rtance of having a broader view of the impacts of gender inequality not only in the community but also in the entire world</w:t>
      </w:r>
      <w:r w:rsidR="0089057C" w:rsidRPr="00F230CE">
        <w:rPr>
          <w:rFonts w:ascii="Times New Roman" w:hAnsi="Times New Roman" w:cs="Times New Roman"/>
          <w:sz w:val="24"/>
          <w:szCs w:val="24"/>
        </w:rPr>
        <w:t>.</w:t>
      </w:r>
      <w:r w:rsidRPr="00F230CE">
        <w:rPr>
          <w:rFonts w:ascii="Times New Roman" w:hAnsi="Times New Roman" w:cs="Times New Roman"/>
          <w:sz w:val="24"/>
          <w:szCs w:val="24"/>
        </w:rPr>
        <w:t xml:space="preserve"> Huang, Gates, Sinatra &amp; Barabási (2020) further enlighten that w</w:t>
      </w:r>
      <w:r w:rsidR="0089057C" w:rsidRPr="00F230CE">
        <w:rPr>
          <w:rFonts w:ascii="Times New Roman" w:hAnsi="Times New Roman" w:cs="Times New Roman"/>
          <w:sz w:val="24"/>
          <w:szCs w:val="24"/>
        </w:rPr>
        <w:t>omen are still suffering even in the 21</w:t>
      </w:r>
      <w:r w:rsidR="0089057C" w:rsidRPr="00F230C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 century due to these ine</w:t>
      </w:r>
      <w:r w:rsidRPr="00F230CE">
        <w:rPr>
          <w:rFonts w:ascii="Times New Roman" w:hAnsi="Times New Roman" w:cs="Times New Roman"/>
          <w:sz w:val="24"/>
          <w:szCs w:val="24"/>
        </w:rPr>
        <w:t>qualities based on their gender. A lot of efforts have been made to ensure gender equity is achieved; however, some African and Asian based countries are still prac</w:t>
      </w:r>
      <w:r w:rsidR="00F230CE">
        <w:rPr>
          <w:rFonts w:ascii="Times New Roman" w:hAnsi="Times New Roman" w:cs="Times New Roman"/>
          <w:sz w:val="24"/>
          <w:szCs w:val="24"/>
        </w:rPr>
        <w:t>ticing the bias.</w:t>
      </w:r>
    </w:p>
    <w:p w:rsidR="00F6596E" w:rsidRPr="00F230CE" w:rsidRDefault="00DB600B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0CE">
        <w:rPr>
          <w:rFonts w:ascii="Times New Roman" w:hAnsi="Times New Roman" w:cs="Times New Roman"/>
          <w:b/>
          <w:sz w:val="24"/>
          <w:szCs w:val="24"/>
        </w:rPr>
        <w:t>Examples of gender inequality</w:t>
      </w:r>
    </w:p>
    <w:p w:rsidR="00FC2CC7" w:rsidRPr="00F230CE" w:rsidRDefault="00DB600B" w:rsidP="00F230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There are a series of examples that can be used to elaborate on gender inequality vividly.  </w:t>
      </w:r>
      <w:r w:rsidR="00BF0885" w:rsidRPr="00F230CE">
        <w:rPr>
          <w:rFonts w:ascii="Times New Roman" w:hAnsi="Times New Roman" w:cs="Times New Roman"/>
          <w:sz w:val="24"/>
          <w:szCs w:val="24"/>
        </w:rPr>
        <w:t xml:space="preserve">Kleven, H., &amp; Landais, C. (2017) describes the first example as discrimination at the workplace where gents are assigned to most senior tasks as opposed to their counterparts. </w:t>
      </w:r>
      <w:r w:rsidR="009A37D3" w:rsidRPr="00F230CE">
        <w:rPr>
          <w:rFonts w:ascii="Times New Roman" w:hAnsi="Times New Roman" w:cs="Times New Roman"/>
          <w:sz w:val="24"/>
          <w:szCs w:val="24"/>
        </w:rPr>
        <w:t>Biasness during job promotions in organizations is yet another excellent example of gender</w:t>
      </w:r>
      <w:r w:rsidR="00752754" w:rsidRPr="00F230CE">
        <w:rPr>
          <w:rFonts w:ascii="Times New Roman" w:hAnsi="Times New Roman" w:cs="Times New Roman"/>
          <w:sz w:val="24"/>
          <w:szCs w:val="24"/>
        </w:rPr>
        <w:t xml:space="preserve"> inequality. K</w:t>
      </w:r>
      <w:r w:rsidR="00EF3F19" w:rsidRPr="00F230CE">
        <w:rPr>
          <w:rFonts w:ascii="Times New Roman" w:hAnsi="Times New Roman" w:cs="Times New Roman"/>
          <w:sz w:val="24"/>
          <w:szCs w:val="24"/>
        </w:rPr>
        <w:t>leven &amp; Landais</w:t>
      </w:r>
      <w:r w:rsidR="00752754" w:rsidRPr="00F230CE">
        <w:rPr>
          <w:rFonts w:ascii="Times New Roman" w:hAnsi="Times New Roman" w:cs="Times New Roman"/>
          <w:sz w:val="24"/>
          <w:szCs w:val="24"/>
        </w:rPr>
        <w:t xml:space="preserve"> (2017) further provide other shortcomings that come as a result of gender </w:t>
      </w:r>
      <w:r w:rsidR="0036691F" w:rsidRPr="00F230CE">
        <w:rPr>
          <w:rFonts w:ascii="Times New Roman" w:hAnsi="Times New Roman" w:cs="Times New Roman"/>
          <w:sz w:val="24"/>
          <w:szCs w:val="24"/>
        </w:rPr>
        <w:t xml:space="preserve">distinctions, including disparities in education opportunities, earnings, property ownership, healthcare access, and political activeness. </w:t>
      </w:r>
      <w:r w:rsidR="00410743" w:rsidRPr="00F230CE">
        <w:rPr>
          <w:rFonts w:ascii="Times New Roman" w:hAnsi="Times New Roman" w:cs="Times New Roman"/>
          <w:sz w:val="24"/>
          <w:szCs w:val="24"/>
        </w:rPr>
        <w:t>Other forms of</w:t>
      </w:r>
      <w:r w:rsidR="0036691F" w:rsidRPr="00F230CE">
        <w:rPr>
          <w:rFonts w:ascii="Times New Roman" w:hAnsi="Times New Roman" w:cs="Times New Roman"/>
          <w:sz w:val="24"/>
          <w:szCs w:val="24"/>
        </w:rPr>
        <w:t xml:space="preserve"> inequality</w:t>
      </w:r>
      <w:r w:rsidR="00410743" w:rsidRPr="00F230CE">
        <w:rPr>
          <w:rFonts w:ascii="Times New Roman" w:hAnsi="Times New Roman" w:cs="Times New Roman"/>
          <w:sz w:val="24"/>
          <w:szCs w:val="24"/>
        </w:rPr>
        <w:t xml:space="preserve"> include gender-based violence and family disputes. </w:t>
      </w:r>
    </w:p>
    <w:p w:rsidR="00F230CE" w:rsidRDefault="00F230CE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0743" w:rsidRPr="00F230CE" w:rsidRDefault="00DB600B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0CE">
        <w:rPr>
          <w:rFonts w:ascii="Times New Roman" w:hAnsi="Times New Roman" w:cs="Times New Roman"/>
          <w:b/>
          <w:sz w:val="24"/>
          <w:szCs w:val="24"/>
        </w:rPr>
        <w:lastRenderedPageBreak/>
        <w:t>Why is it my problem?</w:t>
      </w:r>
    </w:p>
    <w:p w:rsidR="00FC2CC7" w:rsidRPr="00F230CE" w:rsidRDefault="00DB600B" w:rsidP="00F230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>We, as the society members, have</w:t>
      </w:r>
      <w:r w:rsidR="00410743" w:rsidRPr="00F230CE">
        <w:rPr>
          <w:rFonts w:ascii="Times New Roman" w:hAnsi="Times New Roman" w:cs="Times New Roman"/>
          <w:sz w:val="24"/>
          <w:szCs w:val="24"/>
        </w:rPr>
        <w:t xml:space="preserve"> been </w:t>
      </w:r>
      <w:r w:rsidR="00F45835" w:rsidRPr="00F230CE">
        <w:rPr>
          <w:rFonts w:ascii="Times New Roman" w:hAnsi="Times New Roman" w:cs="Times New Roman"/>
          <w:sz w:val="24"/>
          <w:szCs w:val="24"/>
        </w:rPr>
        <w:t>confi</w:t>
      </w:r>
      <w:r w:rsidR="00410743" w:rsidRPr="00F230CE">
        <w:rPr>
          <w:rFonts w:ascii="Times New Roman" w:hAnsi="Times New Roman" w:cs="Times New Roman"/>
          <w:sz w:val="24"/>
          <w:szCs w:val="24"/>
        </w:rPr>
        <w:t xml:space="preserve">rmed as the primary contributor to gender biasness. According to Batra </w:t>
      </w:r>
      <w:r w:rsidR="00F45835" w:rsidRPr="00F230CE">
        <w:rPr>
          <w:rFonts w:ascii="Times New Roman" w:hAnsi="Times New Roman" w:cs="Times New Roman"/>
          <w:sz w:val="24"/>
          <w:szCs w:val="24"/>
        </w:rPr>
        <w:t>&amp; Reio Jr.</w:t>
      </w:r>
      <w:r w:rsidR="00410743" w:rsidRPr="00F230CE">
        <w:rPr>
          <w:rFonts w:ascii="Times New Roman" w:hAnsi="Times New Roman" w:cs="Times New Roman"/>
          <w:sz w:val="24"/>
          <w:szCs w:val="24"/>
        </w:rPr>
        <w:t xml:space="preserve"> (2016),</w:t>
      </w:r>
      <w:r w:rsidR="00990FE0" w:rsidRPr="00F230CE">
        <w:rPr>
          <w:rFonts w:ascii="Times New Roman" w:hAnsi="Times New Roman" w:cs="Times New Roman"/>
          <w:sz w:val="24"/>
          <w:szCs w:val="24"/>
        </w:rPr>
        <w:t xml:space="preserve"> the organization that we work </w:t>
      </w:r>
      <w:r w:rsidR="00F45835" w:rsidRPr="00F230CE">
        <w:rPr>
          <w:rFonts w:ascii="Times New Roman" w:hAnsi="Times New Roman" w:cs="Times New Roman"/>
          <w:sz w:val="24"/>
          <w:szCs w:val="24"/>
        </w:rPr>
        <w:t xml:space="preserve">for </w:t>
      </w:r>
      <w:r w:rsidR="00990FE0" w:rsidRPr="00F230CE">
        <w:rPr>
          <w:rFonts w:ascii="Times New Roman" w:hAnsi="Times New Roman" w:cs="Times New Roman"/>
          <w:sz w:val="24"/>
          <w:szCs w:val="24"/>
        </w:rPr>
        <w:t>or those that provide services to us do not practice gender equality, yet we do not run campaigns against the menace. Batra &amp; Reio Jr</w:t>
      </w:r>
      <w:r w:rsidR="00F45835" w:rsidRPr="00F230CE">
        <w:rPr>
          <w:rFonts w:ascii="Times New Roman" w:hAnsi="Times New Roman" w:cs="Times New Roman"/>
          <w:sz w:val="24"/>
          <w:szCs w:val="24"/>
        </w:rPr>
        <w:t>.</w:t>
      </w:r>
      <w:r w:rsidR="00990FE0" w:rsidRPr="00F230CE">
        <w:rPr>
          <w:rFonts w:ascii="Times New Roman" w:hAnsi="Times New Roman" w:cs="Times New Roman"/>
          <w:sz w:val="24"/>
          <w:szCs w:val="24"/>
        </w:rPr>
        <w:t xml:space="preserve"> (2016) further enlightens that our CEO emphasizes job segregation, a practice that promotes gender inequality, and again we work quietly without complaining. Batra &amp; Reio Jr (2016) </w:t>
      </w:r>
      <w:r w:rsidR="00C15B85" w:rsidRPr="00F230CE">
        <w:rPr>
          <w:rFonts w:ascii="Times New Roman" w:hAnsi="Times New Roman" w:cs="Times New Roman"/>
          <w:sz w:val="24"/>
          <w:szCs w:val="24"/>
        </w:rPr>
        <w:t xml:space="preserve">provide that our communities are associated with racist-related instances, yet we do not run critics against its which would aid in reducing gender inequality amongst ourselves. </w:t>
      </w:r>
    </w:p>
    <w:p w:rsidR="00C15B85" w:rsidRPr="00F230CE" w:rsidRDefault="00DB600B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0CE">
        <w:rPr>
          <w:rFonts w:ascii="Times New Roman" w:hAnsi="Times New Roman" w:cs="Times New Roman"/>
          <w:b/>
          <w:sz w:val="24"/>
          <w:szCs w:val="24"/>
        </w:rPr>
        <w:t>Nature of inequality based on culture</w:t>
      </w:r>
    </w:p>
    <w:p w:rsidR="00FC2CC7" w:rsidRPr="00F230CE" w:rsidRDefault="005F4F0F" w:rsidP="00F230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B600B" w:rsidRPr="00F230CE">
        <w:rPr>
          <w:rFonts w:ascii="Times New Roman" w:hAnsi="Times New Roman" w:cs="Times New Roman"/>
          <w:sz w:val="24"/>
          <w:szCs w:val="24"/>
        </w:rPr>
        <w:t>esearch has confirmed that women in some cultures are deemed inferior just by the nature of their gender.  According to Huang, Gates, Sinatra &amp; Barabási (2020)</w:t>
      </w:r>
      <w:r w:rsidR="0010452F" w:rsidRPr="00F230CE">
        <w:rPr>
          <w:rFonts w:ascii="Times New Roman" w:hAnsi="Times New Roman" w:cs="Times New Roman"/>
          <w:sz w:val="24"/>
          <w:szCs w:val="24"/>
        </w:rPr>
        <w:t xml:space="preserve">, cases of gender inequality are </w:t>
      </w:r>
      <w:r w:rsidR="0089057C" w:rsidRPr="00F230CE">
        <w:rPr>
          <w:rFonts w:ascii="Times New Roman" w:hAnsi="Times New Roman" w:cs="Times New Roman"/>
          <w:sz w:val="24"/>
          <w:szCs w:val="24"/>
        </w:rPr>
        <w:t>more evident among African and Asian communities</w:t>
      </w:r>
      <w:r w:rsidR="0010452F" w:rsidRPr="00F230CE">
        <w:rPr>
          <w:rFonts w:ascii="Times New Roman" w:hAnsi="Times New Roman" w:cs="Times New Roman"/>
          <w:sz w:val="24"/>
          <w:szCs w:val="24"/>
        </w:rPr>
        <w:t xml:space="preserve">. Gates, Sinatra &amp; Barabási (2020) further suggest that societies that practice gender inequality expect female counterparts to </w:t>
      </w:r>
      <w:r w:rsidR="0089057C" w:rsidRPr="00F230CE">
        <w:rPr>
          <w:rFonts w:ascii="Times New Roman" w:hAnsi="Times New Roman" w:cs="Times New Roman"/>
          <w:sz w:val="24"/>
          <w:szCs w:val="24"/>
        </w:rPr>
        <w:t>respect and take orders from the male gender</w:t>
      </w:r>
      <w:r w:rsidR="0010452F" w:rsidRPr="00F230CE">
        <w:rPr>
          <w:rFonts w:ascii="Times New Roman" w:hAnsi="Times New Roman" w:cs="Times New Roman"/>
          <w:sz w:val="24"/>
          <w:szCs w:val="24"/>
        </w:rPr>
        <w:t xml:space="preserve">, a situation that fuels feminism and racism.  However, it is worth noting that the female cannot have a voice on their due much exposure </w:t>
      </w:r>
      <w:r w:rsidR="00B467F0" w:rsidRPr="00F230CE">
        <w:rPr>
          <w:rFonts w:ascii="Times New Roman" w:hAnsi="Times New Roman" w:cs="Times New Roman"/>
          <w:sz w:val="24"/>
          <w:szCs w:val="24"/>
        </w:rPr>
        <w:t>to pressure.</w:t>
      </w:r>
    </w:p>
    <w:p w:rsidR="00FC2CC7" w:rsidRPr="00F230CE" w:rsidRDefault="00DB600B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0CE">
        <w:rPr>
          <w:rFonts w:ascii="Times New Roman" w:hAnsi="Times New Roman" w:cs="Times New Roman"/>
          <w:b/>
          <w:sz w:val="24"/>
          <w:szCs w:val="24"/>
        </w:rPr>
        <w:t>Workplace and career</w:t>
      </w:r>
    </w:p>
    <w:p w:rsidR="00CD1985" w:rsidRPr="00F230CE" w:rsidRDefault="00DB600B" w:rsidP="00F230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Some careers are deemed to be male-oriented, and women should not take such jobs. </w:t>
      </w:r>
      <w:r w:rsidR="007F367C" w:rsidRPr="00F230CE">
        <w:rPr>
          <w:rFonts w:ascii="Times New Roman" w:hAnsi="Times New Roman" w:cs="Times New Roman"/>
          <w:sz w:val="24"/>
          <w:szCs w:val="24"/>
        </w:rPr>
        <w:t>Such discrimination in career</w:t>
      </w:r>
      <w:r w:rsidRPr="00F230CE">
        <w:rPr>
          <w:rFonts w:ascii="Times New Roman" w:hAnsi="Times New Roman" w:cs="Times New Roman"/>
          <w:sz w:val="24"/>
          <w:szCs w:val="24"/>
        </w:rPr>
        <w:t xml:space="preserve"> has discouraged many women who may even do better than their male counterparts in the same field</w:t>
      </w:r>
      <w:r w:rsidR="00B467F0" w:rsidRPr="00F230CE">
        <w:rPr>
          <w:rFonts w:ascii="Times New Roman" w:hAnsi="Times New Roman" w:cs="Times New Roman"/>
          <w:sz w:val="24"/>
          <w:szCs w:val="24"/>
        </w:rPr>
        <w:t xml:space="preserve"> (Batra &amp; Reio Jr. 2016)</w:t>
      </w:r>
      <w:r w:rsidRPr="00F230CE">
        <w:rPr>
          <w:rFonts w:ascii="Times New Roman" w:hAnsi="Times New Roman" w:cs="Times New Roman"/>
          <w:sz w:val="24"/>
          <w:szCs w:val="24"/>
        </w:rPr>
        <w:t xml:space="preserve">. </w:t>
      </w:r>
      <w:r w:rsidR="007F367C" w:rsidRPr="00F230CE">
        <w:rPr>
          <w:rFonts w:ascii="Times New Roman" w:hAnsi="Times New Roman" w:cs="Times New Roman"/>
          <w:sz w:val="24"/>
          <w:szCs w:val="24"/>
        </w:rPr>
        <w:t xml:space="preserve">The authors suggest that career inequality </w:t>
      </w:r>
      <w:r w:rsidRPr="00F230CE">
        <w:rPr>
          <w:rFonts w:ascii="Times New Roman" w:hAnsi="Times New Roman" w:cs="Times New Roman"/>
          <w:sz w:val="24"/>
          <w:szCs w:val="24"/>
        </w:rPr>
        <w:t xml:space="preserve">has led to a disparity even in the earnings for the female gender. Promotions among </w:t>
      </w:r>
      <w:r w:rsidRPr="00F230CE">
        <w:rPr>
          <w:rFonts w:ascii="Times New Roman" w:hAnsi="Times New Roman" w:cs="Times New Roman"/>
          <w:sz w:val="24"/>
          <w:szCs w:val="24"/>
        </w:rPr>
        <w:lastRenderedPageBreak/>
        <w:t>women are rare at the workplace</w:t>
      </w:r>
      <w:r w:rsidR="00F230CE" w:rsidRPr="00F230CE">
        <w:rPr>
          <w:rFonts w:ascii="Times New Roman" w:hAnsi="Times New Roman" w:cs="Times New Roman"/>
          <w:sz w:val="24"/>
          <w:szCs w:val="24"/>
        </w:rPr>
        <w:t xml:space="preserve"> since the </w:t>
      </w:r>
      <w:r w:rsidRPr="00F230CE">
        <w:rPr>
          <w:rFonts w:ascii="Times New Roman" w:hAnsi="Times New Roman" w:cs="Times New Roman"/>
          <w:sz w:val="24"/>
          <w:szCs w:val="24"/>
        </w:rPr>
        <w:t>male gender still believes that women should not take leadership roles in society just because they are female</w:t>
      </w:r>
      <w:r w:rsidR="00B467F0" w:rsidRPr="00F230CE">
        <w:rPr>
          <w:rFonts w:ascii="Times New Roman" w:hAnsi="Times New Roman" w:cs="Times New Roman"/>
          <w:sz w:val="24"/>
          <w:szCs w:val="24"/>
        </w:rPr>
        <w:t xml:space="preserve"> (Batra &amp; Reio Jr., 2016)</w:t>
      </w:r>
      <w:r w:rsidRPr="00F230CE">
        <w:rPr>
          <w:rFonts w:ascii="Times New Roman" w:hAnsi="Times New Roman" w:cs="Times New Roman"/>
          <w:sz w:val="24"/>
          <w:szCs w:val="24"/>
        </w:rPr>
        <w:t>. Women have been denied political leadership, especially elective positions, because of such bias and inequality.</w:t>
      </w:r>
    </w:p>
    <w:p w:rsidR="00FC30E4" w:rsidRPr="00F230CE" w:rsidRDefault="00DB600B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0CE">
        <w:rPr>
          <w:rFonts w:ascii="Times New Roman" w:hAnsi="Times New Roman" w:cs="Times New Roman"/>
          <w:b/>
          <w:sz w:val="24"/>
          <w:szCs w:val="24"/>
        </w:rPr>
        <w:t>Solution and to gender inequality</w:t>
      </w:r>
    </w:p>
    <w:p w:rsidR="00465C4F" w:rsidRPr="00F230CE" w:rsidRDefault="00DB600B" w:rsidP="00F230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Various interventions </w:t>
      </w:r>
      <w:r w:rsidR="00E96180" w:rsidRPr="00F230CE">
        <w:rPr>
          <w:rFonts w:ascii="Times New Roman" w:hAnsi="Times New Roman" w:cs="Times New Roman"/>
          <w:sz w:val="24"/>
          <w:szCs w:val="24"/>
        </w:rPr>
        <w:t xml:space="preserve">can be utilized to eliminate gender inequality in society. First, we should </w:t>
      </w:r>
      <w:r w:rsidRPr="00F230CE">
        <w:rPr>
          <w:rFonts w:ascii="Times New Roman" w:hAnsi="Times New Roman" w:cs="Times New Roman"/>
          <w:sz w:val="24"/>
          <w:szCs w:val="24"/>
        </w:rPr>
        <w:t>c</w:t>
      </w:r>
      <w:r w:rsidR="0089057C" w:rsidRPr="00F230CE">
        <w:rPr>
          <w:rFonts w:ascii="Times New Roman" w:hAnsi="Times New Roman" w:cs="Times New Roman"/>
          <w:sz w:val="24"/>
          <w:szCs w:val="24"/>
        </w:rPr>
        <w:t>hange society's belief that the male gend</w:t>
      </w:r>
      <w:r w:rsidRPr="00F230CE">
        <w:rPr>
          <w:rFonts w:ascii="Times New Roman" w:hAnsi="Times New Roman" w:cs="Times New Roman"/>
          <w:sz w:val="24"/>
          <w:szCs w:val="24"/>
        </w:rPr>
        <w:t xml:space="preserve">er is superior to the female gender. </w:t>
      </w:r>
      <w:r w:rsidR="00E96180" w:rsidRPr="00F230CE">
        <w:rPr>
          <w:rFonts w:ascii="Times New Roman" w:hAnsi="Times New Roman" w:cs="Times New Roman"/>
          <w:sz w:val="24"/>
          <w:szCs w:val="24"/>
        </w:rPr>
        <w:t>Again our leader should s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tart schools that cater to the disparity in education and academics for the girl </w:t>
      </w:r>
      <w:r w:rsidR="007B4D5D" w:rsidRPr="00F230CE">
        <w:rPr>
          <w:rFonts w:ascii="Times New Roman" w:hAnsi="Times New Roman" w:cs="Times New Roman"/>
          <w:sz w:val="24"/>
          <w:szCs w:val="24"/>
        </w:rPr>
        <w:t>child. Community</w:t>
      </w:r>
      <w:r w:rsidR="001154BC" w:rsidRPr="00F230CE">
        <w:rPr>
          <w:rFonts w:ascii="Times New Roman" w:hAnsi="Times New Roman" w:cs="Times New Roman"/>
          <w:sz w:val="24"/>
          <w:szCs w:val="24"/>
        </w:rPr>
        <w:t xml:space="preserve"> leaders should empower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 women in leadership by achieving the UN's 3</w:t>
      </w:r>
      <w:r w:rsidR="0089057C" w:rsidRPr="00F230C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 gender rule </w:t>
      </w:r>
      <w:r w:rsidR="001154BC" w:rsidRPr="00F230CE">
        <w:rPr>
          <w:rFonts w:ascii="Times New Roman" w:hAnsi="Times New Roman" w:cs="Times New Roman"/>
          <w:sz w:val="24"/>
          <w:szCs w:val="24"/>
        </w:rPr>
        <w:t>(Kim, Lee &amp; Shin, 2016)</w:t>
      </w:r>
      <w:r w:rsidR="0089057C" w:rsidRPr="00F230CE">
        <w:rPr>
          <w:rFonts w:ascii="Times New Roman" w:hAnsi="Times New Roman" w:cs="Times New Roman"/>
          <w:sz w:val="24"/>
          <w:szCs w:val="24"/>
        </w:rPr>
        <w:t>.</w:t>
      </w:r>
      <w:r w:rsidR="007B4D5D" w:rsidRPr="00F230CE">
        <w:rPr>
          <w:rFonts w:ascii="Times New Roman" w:hAnsi="Times New Roman" w:cs="Times New Roman"/>
          <w:sz w:val="24"/>
          <w:szCs w:val="24"/>
        </w:rPr>
        <w:t>Importantly;</w:t>
      </w:r>
      <w:r w:rsidR="001154BC" w:rsidRPr="00F230CE">
        <w:rPr>
          <w:rFonts w:ascii="Times New Roman" w:hAnsi="Times New Roman" w:cs="Times New Roman"/>
          <w:sz w:val="24"/>
          <w:szCs w:val="24"/>
        </w:rPr>
        <w:t xml:space="preserve"> family leaders should take emphasis on s</w:t>
      </w:r>
      <w:r w:rsidR="0089057C" w:rsidRPr="00F230CE">
        <w:rPr>
          <w:rFonts w:ascii="Times New Roman" w:hAnsi="Times New Roman" w:cs="Times New Roman"/>
          <w:sz w:val="24"/>
          <w:szCs w:val="24"/>
        </w:rPr>
        <w:t>hare household chores</w:t>
      </w:r>
      <w:r w:rsidR="001154BC" w:rsidRPr="00F230CE">
        <w:rPr>
          <w:rFonts w:ascii="Times New Roman" w:hAnsi="Times New Roman" w:cs="Times New Roman"/>
          <w:sz w:val="24"/>
          <w:szCs w:val="24"/>
        </w:rPr>
        <w:t xml:space="preserve"> in addition </w:t>
      </w:r>
      <w:r w:rsidR="007B4D5D" w:rsidRPr="00F230CE">
        <w:rPr>
          <w:rFonts w:ascii="Times New Roman" w:hAnsi="Times New Roman" w:cs="Times New Roman"/>
          <w:sz w:val="24"/>
          <w:szCs w:val="24"/>
        </w:rPr>
        <w:t>to having</w:t>
      </w:r>
      <w:r w:rsidR="001154BC" w:rsidRPr="00F230CE">
        <w:rPr>
          <w:rFonts w:ascii="Times New Roman" w:hAnsi="Times New Roman" w:cs="Times New Roman"/>
          <w:sz w:val="24"/>
          <w:szCs w:val="24"/>
        </w:rPr>
        <w:t xml:space="preserve"> laws</w:t>
      </w:r>
      <w:r w:rsidR="0089057C" w:rsidRPr="00F230CE">
        <w:rPr>
          <w:rFonts w:ascii="Times New Roman" w:hAnsi="Times New Roman" w:cs="Times New Roman"/>
          <w:sz w:val="24"/>
          <w:szCs w:val="24"/>
        </w:rPr>
        <w:t xml:space="preserve"> that govern domestic violence</w:t>
      </w:r>
      <w:r w:rsidRPr="00F230CE">
        <w:rPr>
          <w:rFonts w:ascii="Times New Roman" w:hAnsi="Times New Roman" w:cs="Times New Roman"/>
          <w:sz w:val="24"/>
          <w:szCs w:val="24"/>
        </w:rPr>
        <w:t xml:space="preserve">. </w:t>
      </w:r>
      <w:r w:rsidR="001154BC" w:rsidRPr="00F230CE">
        <w:rPr>
          <w:rFonts w:ascii="Times New Roman" w:hAnsi="Times New Roman" w:cs="Times New Roman"/>
          <w:sz w:val="24"/>
          <w:szCs w:val="24"/>
        </w:rPr>
        <w:t>Kim, Lee &amp; Shin, (2016) suggest that the government and organizations should d</w:t>
      </w:r>
      <w:r w:rsidR="0089057C" w:rsidRPr="00F230CE">
        <w:rPr>
          <w:rFonts w:ascii="Times New Roman" w:hAnsi="Times New Roman" w:cs="Times New Roman"/>
          <w:sz w:val="24"/>
          <w:szCs w:val="24"/>
        </w:rPr>
        <w:t>evelop protocols for promotion at workplaces</w:t>
      </w:r>
      <w:r w:rsidR="001154BC" w:rsidRPr="00F230CE">
        <w:rPr>
          <w:rFonts w:ascii="Times New Roman" w:hAnsi="Times New Roman" w:cs="Times New Roman"/>
          <w:sz w:val="24"/>
          <w:szCs w:val="24"/>
        </w:rPr>
        <w:t xml:space="preserve"> and pay </w:t>
      </w:r>
      <w:r w:rsidR="0089057C" w:rsidRPr="00F230CE">
        <w:rPr>
          <w:rFonts w:ascii="Times New Roman" w:hAnsi="Times New Roman" w:cs="Times New Roman"/>
          <w:sz w:val="24"/>
          <w:szCs w:val="24"/>
        </w:rPr>
        <w:t>salaries based on work</w:t>
      </w:r>
      <w:r w:rsidRPr="00F230CE">
        <w:rPr>
          <w:rFonts w:ascii="Times New Roman" w:hAnsi="Times New Roman" w:cs="Times New Roman"/>
          <w:sz w:val="24"/>
          <w:szCs w:val="24"/>
        </w:rPr>
        <w:t xml:space="preserve"> done and not based on wages. </w:t>
      </w:r>
      <w:r w:rsidR="0089057C" w:rsidRPr="00F230CE">
        <w:rPr>
          <w:rFonts w:ascii="Times New Roman" w:hAnsi="Times New Roman" w:cs="Times New Roman"/>
          <w:sz w:val="24"/>
          <w:szCs w:val="24"/>
        </w:rPr>
        <w:t>Zero tolerance on sexual harassments and racism</w:t>
      </w:r>
      <w:r w:rsidR="001154BC" w:rsidRPr="00F230CE">
        <w:rPr>
          <w:rFonts w:ascii="Times New Roman" w:hAnsi="Times New Roman" w:cs="Times New Roman"/>
          <w:sz w:val="24"/>
          <w:szCs w:val="24"/>
        </w:rPr>
        <w:t xml:space="preserve"> should also be encouraged among employees</w:t>
      </w:r>
    </w:p>
    <w:p w:rsidR="00465C4F" w:rsidRPr="00F230CE" w:rsidRDefault="00465C4F" w:rsidP="00F230C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C2CC7" w:rsidRPr="00F230CE" w:rsidRDefault="00FC2CC7" w:rsidP="00F230C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B467F0" w:rsidRPr="00F230CE" w:rsidRDefault="00B467F0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5E7" w:rsidRPr="00F230CE" w:rsidRDefault="00D625E7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625E7" w:rsidRPr="00F230CE" w:rsidRDefault="00D625E7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230CE" w:rsidRDefault="00F230CE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244C6" w:rsidRDefault="008244C6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C2CC7" w:rsidRPr="00F230CE" w:rsidRDefault="00DB600B" w:rsidP="00F230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4C04E9" w:rsidRPr="00F230CE" w:rsidRDefault="00DB600B" w:rsidP="00F230CE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>Batra, R., &amp; Reio Jr, T. G. (2016). Gender inequality issues in India. </w:t>
      </w:r>
      <w:r w:rsidRPr="00F230CE">
        <w:rPr>
          <w:rFonts w:ascii="Times New Roman" w:hAnsi="Times New Roman" w:cs="Times New Roman"/>
          <w:i/>
          <w:iCs/>
          <w:sz w:val="24"/>
          <w:szCs w:val="24"/>
        </w:rPr>
        <w:t xml:space="preserve">Advances in Developing </w:t>
      </w:r>
    </w:p>
    <w:p w:rsidR="004C04E9" w:rsidRPr="00EC5B04" w:rsidRDefault="00DB600B" w:rsidP="00EC5B04">
      <w:pPr>
        <w:spacing w:line="480" w:lineRule="auto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F230CE">
        <w:rPr>
          <w:rFonts w:ascii="Times New Roman" w:hAnsi="Times New Roman" w:cs="Times New Roman"/>
          <w:i/>
          <w:iCs/>
          <w:sz w:val="24"/>
          <w:szCs w:val="24"/>
        </w:rPr>
        <w:t xml:space="preserve">Human </w:t>
      </w:r>
      <w:bookmarkStart w:id="0" w:name="_GoBack"/>
      <w:bookmarkEnd w:id="0"/>
      <w:r w:rsidRPr="00F230CE">
        <w:rPr>
          <w:rFonts w:ascii="Times New Roman" w:hAnsi="Times New Roman" w:cs="Times New Roman"/>
          <w:i/>
          <w:iCs/>
          <w:sz w:val="24"/>
          <w:szCs w:val="24"/>
        </w:rPr>
        <w:t>Resources</w:t>
      </w:r>
      <w:r w:rsidRPr="00F230CE">
        <w:rPr>
          <w:rFonts w:ascii="Times New Roman" w:hAnsi="Times New Roman" w:cs="Times New Roman"/>
          <w:sz w:val="24"/>
          <w:szCs w:val="24"/>
        </w:rPr>
        <w:t>, </w:t>
      </w:r>
      <w:r w:rsidRPr="00F230CE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F230CE">
        <w:rPr>
          <w:rFonts w:ascii="Times New Roman" w:hAnsi="Times New Roman" w:cs="Times New Roman"/>
          <w:sz w:val="24"/>
          <w:szCs w:val="24"/>
        </w:rPr>
        <w:t>(1), 88-101.</w:t>
      </w:r>
    </w:p>
    <w:p w:rsidR="004C04E9" w:rsidRPr="00F230CE" w:rsidRDefault="00DB600B" w:rsidP="00F230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>Blau, F. D. (2016). Gender, inequality, and wages. </w:t>
      </w:r>
      <w:r w:rsidRPr="00F230CE">
        <w:rPr>
          <w:rFonts w:ascii="Times New Roman" w:hAnsi="Times New Roman" w:cs="Times New Roman"/>
          <w:i/>
          <w:iCs/>
          <w:sz w:val="24"/>
          <w:szCs w:val="24"/>
        </w:rPr>
        <w:t>OUP Catalogue</w:t>
      </w:r>
      <w:r w:rsidRPr="00F230CE">
        <w:rPr>
          <w:rFonts w:ascii="Times New Roman" w:hAnsi="Times New Roman" w:cs="Times New Roman"/>
          <w:sz w:val="24"/>
          <w:szCs w:val="24"/>
        </w:rPr>
        <w:t>.</w:t>
      </w:r>
    </w:p>
    <w:p w:rsidR="004C04E9" w:rsidRPr="00F230CE" w:rsidRDefault="00DB600B" w:rsidP="00F230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Heise, L., Greene, M. E., Opper, N., Stavropoulou, M., Harper, C., Nascimento, M., ... &amp; Henry, </w:t>
      </w:r>
    </w:p>
    <w:p w:rsidR="00EF3F19" w:rsidRPr="00F230CE" w:rsidRDefault="00DB600B" w:rsidP="00F230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S. (2019). Gender inequality and restrictive gender norms: framing the challenges to </w:t>
      </w:r>
    </w:p>
    <w:p w:rsidR="00465C4F" w:rsidRPr="00F230CE" w:rsidRDefault="00DB600B" w:rsidP="00F230C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>health. </w:t>
      </w:r>
      <w:r w:rsidRPr="00F230CE">
        <w:rPr>
          <w:rFonts w:ascii="Times New Roman" w:hAnsi="Times New Roman" w:cs="Times New Roman"/>
          <w:i/>
          <w:iCs/>
          <w:sz w:val="24"/>
          <w:szCs w:val="24"/>
        </w:rPr>
        <w:t>The Lancet</w:t>
      </w:r>
      <w:r w:rsidRPr="00F230CE">
        <w:rPr>
          <w:rFonts w:ascii="Times New Roman" w:hAnsi="Times New Roman" w:cs="Times New Roman"/>
          <w:sz w:val="24"/>
          <w:szCs w:val="24"/>
        </w:rPr>
        <w:t>, </w:t>
      </w:r>
      <w:r w:rsidRPr="00F230CE">
        <w:rPr>
          <w:rFonts w:ascii="Times New Roman" w:hAnsi="Times New Roman" w:cs="Times New Roman"/>
          <w:i/>
          <w:iCs/>
          <w:sz w:val="24"/>
          <w:szCs w:val="24"/>
        </w:rPr>
        <w:t>393</w:t>
      </w:r>
      <w:r w:rsidRPr="00F230CE">
        <w:rPr>
          <w:rFonts w:ascii="Times New Roman" w:hAnsi="Times New Roman" w:cs="Times New Roman"/>
          <w:sz w:val="24"/>
          <w:szCs w:val="24"/>
        </w:rPr>
        <w:t>(10189), 2440-2454.</w:t>
      </w:r>
    </w:p>
    <w:p w:rsidR="004C04E9" w:rsidRPr="00F230CE" w:rsidRDefault="00DB600B" w:rsidP="00F230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Huang, J., Gates, A. J., Sinatra, R., &amp; Barabási, A. L. (2020). Historical comparison of gender </w:t>
      </w:r>
    </w:p>
    <w:p w:rsidR="00C01B6E" w:rsidRPr="00F230CE" w:rsidRDefault="00DB600B" w:rsidP="00F230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inequality in </w:t>
      </w:r>
    </w:p>
    <w:p w:rsidR="00465C4F" w:rsidRPr="00F230CE" w:rsidRDefault="00DB600B" w:rsidP="00F230C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>scientific careers across countries and disciplines. </w:t>
      </w:r>
      <w:r w:rsidRPr="00F230CE">
        <w:rPr>
          <w:rFonts w:ascii="Times New Roman" w:hAnsi="Times New Roman" w:cs="Times New Roman"/>
          <w:i/>
          <w:iCs/>
          <w:sz w:val="24"/>
          <w:szCs w:val="24"/>
        </w:rPr>
        <w:t>Proceedings of the National Academy of Sciences</w:t>
      </w:r>
      <w:r w:rsidRPr="00F230CE">
        <w:rPr>
          <w:rFonts w:ascii="Times New Roman" w:hAnsi="Times New Roman" w:cs="Times New Roman"/>
          <w:sz w:val="24"/>
          <w:szCs w:val="24"/>
        </w:rPr>
        <w:t>, </w:t>
      </w:r>
      <w:r w:rsidRPr="00F230CE">
        <w:rPr>
          <w:rFonts w:ascii="Times New Roman" w:hAnsi="Times New Roman" w:cs="Times New Roman"/>
          <w:i/>
          <w:iCs/>
          <w:sz w:val="24"/>
          <w:szCs w:val="24"/>
        </w:rPr>
        <w:t>117</w:t>
      </w:r>
      <w:r w:rsidRPr="00F230CE">
        <w:rPr>
          <w:rFonts w:ascii="Times New Roman" w:hAnsi="Times New Roman" w:cs="Times New Roman"/>
          <w:sz w:val="24"/>
          <w:szCs w:val="24"/>
        </w:rPr>
        <w:t>(9), 4609-4616.</w:t>
      </w:r>
    </w:p>
    <w:p w:rsidR="004C04E9" w:rsidRPr="00F230CE" w:rsidRDefault="00DB600B" w:rsidP="00F230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 xml:space="preserve">Kleven, H., &amp; Landais, C. (2017). Gender inequality and economic development: fertility, </w:t>
      </w:r>
    </w:p>
    <w:p w:rsidR="00465C4F" w:rsidRPr="00F230CE" w:rsidRDefault="00DB600B" w:rsidP="00EC5B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>education and norms. </w:t>
      </w:r>
      <w:r w:rsidRPr="00F230CE">
        <w:rPr>
          <w:rFonts w:ascii="Times New Roman" w:hAnsi="Times New Roman" w:cs="Times New Roman"/>
          <w:i/>
          <w:iCs/>
          <w:sz w:val="24"/>
          <w:szCs w:val="24"/>
        </w:rPr>
        <w:t>Economica</w:t>
      </w:r>
      <w:r w:rsidRPr="00F230CE">
        <w:rPr>
          <w:rFonts w:ascii="Times New Roman" w:hAnsi="Times New Roman" w:cs="Times New Roman"/>
          <w:sz w:val="24"/>
          <w:szCs w:val="24"/>
        </w:rPr>
        <w:t>, </w:t>
      </w:r>
      <w:r w:rsidRPr="00F230CE">
        <w:rPr>
          <w:rFonts w:ascii="Times New Roman" w:hAnsi="Times New Roman" w:cs="Times New Roman"/>
          <w:i/>
          <w:iCs/>
          <w:sz w:val="24"/>
          <w:szCs w:val="24"/>
        </w:rPr>
        <w:t>84</w:t>
      </w:r>
      <w:r w:rsidRPr="00F230CE">
        <w:rPr>
          <w:rFonts w:ascii="Times New Roman" w:hAnsi="Times New Roman" w:cs="Times New Roman"/>
          <w:sz w:val="24"/>
          <w:szCs w:val="24"/>
        </w:rPr>
        <w:t>(334), 180-209.</w:t>
      </w:r>
    </w:p>
    <w:p w:rsidR="00C01B6E" w:rsidRPr="00F230CE" w:rsidRDefault="00DB600B" w:rsidP="00F230CE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230CE">
        <w:rPr>
          <w:rFonts w:ascii="Times New Roman" w:hAnsi="Times New Roman" w:cs="Times New Roman"/>
          <w:sz w:val="24"/>
          <w:szCs w:val="24"/>
        </w:rPr>
        <w:t>Kim, J., Lee, J. W., &amp; Shin, K. (2016). A model of gender inequality and economic growth. </w:t>
      </w:r>
      <w:r w:rsidRPr="00F230CE">
        <w:rPr>
          <w:rFonts w:ascii="Times New Roman" w:hAnsi="Times New Roman" w:cs="Times New Roman"/>
          <w:i/>
          <w:iCs/>
          <w:sz w:val="24"/>
          <w:szCs w:val="24"/>
        </w:rPr>
        <w:t xml:space="preserve">Asian </w:t>
      </w:r>
    </w:p>
    <w:p w:rsidR="00465C4F" w:rsidRPr="00F230CE" w:rsidRDefault="00DB600B" w:rsidP="00F230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0CE">
        <w:rPr>
          <w:rFonts w:ascii="Times New Roman" w:hAnsi="Times New Roman" w:cs="Times New Roman"/>
          <w:i/>
          <w:iCs/>
          <w:sz w:val="24"/>
          <w:szCs w:val="24"/>
        </w:rPr>
        <w:t>Development Bank Economics Working Paper Series</w:t>
      </w:r>
      <w:r w:rsidRPr="00F230CE">
        <w:rPr>
          <w:rFonts w:ascii="Times New Roman" w:hAnsi="Times New Roman" w:cs="Times New Roman"/>
          <w:sz w:val="24"/>
          <w:szCs w:val="24"/>
        </w:rPr>
        <w:t>, (475).</w:t>
      </w:r>
    </w:p>
    <w:p w:rsidR="003F7B7A" w:rsidRPr="00F230CE" w:rsidRDefault="003F7B7A" w:rsidP="00F230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F7B7A" w:rsidRPr="00F230CE" w:rsidSect="00F230C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541" w:rsidRDefault="003E0541">
      <w:pPr>
        <w:spacing w:after="0" w:line="240" w:lineRule="auto"/>
      </w:pPr>
      <w:r>
        <w:separator/>
      </w:r>
    </w:p>
  </w:endnote>
  <w:endnote w:type="continuationSeparator" w:id="1">
    <w:p w:rsidR="003E0541" w:rsidRDefault="003E0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541" w:rsidRDefault="003E0541">
      <w:pPr>
        <w:spacing w:after="0" w:line="240" w:lineRule="auto"/>
      </w:pPr>
      <w:r>
        <w:separator/>
      </w:r>
    </w:p>
  </w:footnote>
  <w:footnote w:type="continuationSeparator" w:id="1">
    <w:p w:rsidR="003E0541" w:rsidRDefault="003E0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2673062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30CE" w:rsidRPr="00F230CE" w:rsidRDefault="00DB600B" w:rsidP="00F230CE">
        <w:pPr>
          <w:rPr>
            <w:rFonts w:ascii="Times New Roman" w:hAnsi="Times New Roman" w:cs="Times New Roman"/>
            <w:sz w:val="24"/>
            <w:szCs w:val="24"/>
          </w:rPr>
        </w:pPr>
        <w:r w:rsidRPr="00F230CE">
          <w:rPr>
            <w:rFonts w:ascii="Times New Roman" w:hAnsi="Times New Roman" w:cs="Times New Roman"/>
            <w:sz w:val="24"/>
            <w:szCs w:val="24"/>
          </w:rPr>
          <w:t>GENDER INEQUALITY</w:t>
        </w:r>
        <w:r w:rsidR="0031047D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</w:t>
        </w:r>
        <w:r w:rsidR="00F1159F" w:rsidRPr="00F230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30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1159F" w:rsidRPr="00F230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4D5D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F1159F" w:rsidRPr="00F230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230CE" w:rsidRDefault="0031047D">
    <w:pPr>
      <w:pStyle w:val="Header"/>
    </w:pPr>
    <w:r>
      <w:t xml:space="preserve">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5610934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30CE" w:rsidRPr="00F230CE" w:rsidRDefault="00DB600B" w:rsidP="00F230CE">
        <w:pPr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F230CE">
          <w:rPr>
            <w:rFonts w:ascii="Times New Roman" w:hAnsi="Times New Roman" w:cs="Times New Roman"/>
            <w:sz w:val="24"/>
            <w:szCs w:val="24"/>
          </w:rPr>
          <w:t>GENDER INEQUALITY</w:t>
        </w:r>
        <w:r w:rsidR="0031047D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 w:rsidR="00F1159F" w:rsidRPr="00F230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30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1159F" w:rsidRPr="00F230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4D5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1159F" w:rsidRPr="00F230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230CE" w:rsidRDefault="00F230C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7C72"/>
    <w:multiLevelType w:val="hybridMultilevel"/>
    <w:tmpl w:val="EDC08902"/>
    <w:lvl w:ilvl="0" w:tplc="E96C97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B8D9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7CC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A0C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6AFA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621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52BF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08B1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92A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7D075CA"/>
    <w:multiLevelType w:val="hybridMultilevel"/>
    <w:tmpl w:val="22C6635E"/>
    <w:lvl w:ilvl="0" w:tplc="B832E5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34CA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DC0B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2AB8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FAB8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8E3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620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BA0A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38C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2D53AB9"/>
    <w:multiLevelType w:val="hybridMultilevel"/>
    <w:tmpl w:val="34FE8376"/>
    <w:lvl w:ilvl="0" w:tplc="B686B3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9EF6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800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86B9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EEF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00BB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E09B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347D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489D1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7D61D5F"/>
    <w:multiLevelType w:val="hybridMultilevel"/>
    <w:tmpl w:val="DCF8B2DC"/>
    <w:lvl w:ilvl="0" w:tplc="D910BF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0607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A0D9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6C6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6CD1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CCB9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083E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4629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C826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D9C1566"/>
    <w:multiLevelType w:val="hybridMultilevel"/>
    <w:tmpl w:val="401868B2"/>
    <w:lvl w:ilvl="0" w:tplc="978202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EECA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EE1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A25B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E43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34DA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AA9A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E0D8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F0CA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1D04F6F"/>
    <w:multiLevelType w:val="hybridMultilevel"/>
    <w:tmpl w:val="28BE6792"/>
    <w:lvl w:ilvl="0" w:tplc="7AEC3A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9CE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BE6E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185C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F4D6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D6E7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D216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4AAD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4EC7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A581B4F"/>
    <w:multiLevelType w:val="hybridMultilevel"/>
    <w:tmpl w:val="A212F782"/>
    <w:lvl w:ilvl="0" w:tplc="34A899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DEB5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3E7E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467E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507A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6CB2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4009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FA5B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6E1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DA42574"/>
    <w:multiLevelType w:val="hybridMultilevel"/>
    <w:tmpl w:val="35C2B02A"/>
    <w:lvl w:ilvl="0" w:tplc="4C641D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52DC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3C7F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F87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0D8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40F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A8E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FCEC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B04A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4E57466"/>
    <w:multiLevelType w:val="hybridMultilevel"/>
    <w:tmpl w:val="5CDE3946"/>
    <w:lvl w:ilvl="0" w:tplc="0C1C13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92C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3E42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BE7C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A4CF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ECA7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0415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AE34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8C5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43032D7"/>
    <w:multiLevelType w:val="hybridMultilevel"/>
    <w:tmpl w:val="5F5E098C"/>
    <w:lvl w:ilvl="0" w:tplc="4B3C8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E43F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B20D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F41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D047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CE27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087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7423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D479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70664E6"/>
    <w:multiLevelType w:val="hybridMultilevel"/>
    <w:tmpl w:val="4D5A0774"/>
    <w:lvl w:ilvl="0" w:tplc="56D24A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5E8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24A2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FCF8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C02E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329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90A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A6C2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B2D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C32560E"/>
    <w:multiLevelType w:val="hybridMultilevel"/>
    <w:tmpl w:val="4FBC6254"/>
    <w:lvl w:ilvl="0" w:tplc="85BE4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2E32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2037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D46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725F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3ABB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6E0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DC0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AE09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C843585"/>
    <w:multiLevelType w:val="hybridMultilevel"/>
    <w:tmpl w:val="C8003206"/>
    <w:lvl w:ilvl="0" w:tplc="7D1632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424F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A4C8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349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2AE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36B6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127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26CE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E2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81A287E"/>
    <w:multiLevelType w:val="hybridMultilevel"/>
    <w:tmpl w:val="58A65D84"/>
    <w:lvl w:ilvl="0" w:tplc="AD6A7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7A46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DC77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6A25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7CC4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3C87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021E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2657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2882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84A2B12"/>
    <w:multiLevelType w:val="hybridMultilevel"/>
    <w:tmpl w:val="F74E027C"/>
    <w:lvl w:ilvl="0" w:tplc="DF8C8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208F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72DD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9837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9879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BE27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A845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9CCE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BCA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E6A336D"/>
    <w:multiLevelType w:val="hybridMultilevel"/>
    <w:tmpl w:val="1556D5E6"/>
    <w:lvl w:ilvl="0" w:tplc="4C6413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F057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80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FAF7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22B0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84CF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3817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1E9C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9C020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50939F3"/>
    <w:multiLevelType w:val="hybridMultilevel"/>
    <w:tmpl w:val="C8D88606"/>
    <w:lvl w:ilvl="0" w:tplc="40102C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02DB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6C3E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4044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F072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34C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BEE6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989B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725B3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63236CB"/>
    <w:multiLevelType w:val="hybridMultilevel"/>
    <w:tmpl w:val="B0843A9E"/>
    <w:lvl w:ilvl="0" w:tplc="CAB64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5E70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76D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C45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4289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18B1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F68D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42D8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3E27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11"/>
  </w:num>
  <w:num w:numId="3">
    <w:abstractNumId w:val="4"/>
  </w:num>
  <w:num w:numId="4">
    <w:abstractNumId w:val="6"/>
  </w:num>
  <w:num w:numId="5">
    <w:abstractNumId w:val="8"/>
  </w:num>
  <w:num w:numId="6">
    <w:abstractNumId w:val="5"/>
  </w:num>
  <w:num w:numId="7">
    <w:abstractNumId w:val="14"/>
  </w:num>
  <w:num w:numId="8">
    <w:abstractNumId w:val="15"/>
  </w:num>
  <w:num w:numId="9">
    <w:abstractNumId w:val="16"/>
  </w:num>
  <w:num w:numId="10">
    <w:abstractNumId w:val="2"/>
  </w:num>
  <w:num w:numId="11">
    <w:abstractNumId w:val="0"/>
  </w:num>
  <w:num w:numId="12">
    <w:abstractNumId w:val="7"/>
  </w:num>
  <w:num w:numId="13">
    <w:abstractNumId w:val="17"/>
  </w:num>
  <w:num w:numId="14">
    <w:abstractNumId w:val="12"/>
  </w:num>
  <w:num w:numId="15">
    <w:abstractNumId w:val="1"/>
  </w:num>
  <w:num w:numId="16">
    <w:abstractNumId w:val="9"/>
  </w:num>
  <w:num w:numId="17">
    <w:abstractNumId w:val="10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678E"/>
    <w:rsid w:val="0010452F"/>
    <w:rsid w:val="001154BC"/>
    <w:rsid w:val="00120993"/>
    <w:rsid w:val="0015245A"/>
    <w:rsid w:val="00236D08"/>
    <w:rsid w:val="00292A00"/>
    <w:rsid w:val="0031047D"/>
    <w:rsid w:val="0036691F"/>
    <w:rsid w:val="003E0541"/>
    <w:rsid w:val="003F7B7A"/>
    <w:rsid w:val="00410743"/>
    <w:rsid w:val="00465C4F"/>
    <w:rsid w:val="004C04E9"/>
    <w:rsid w:val="00527694"/>
    <w:rsid w:val="005F4F0F"/>
    <w:rsid w:val="006D2B83"/>
    <w:rsid w:val="00752754"/>
    <w:rsid w:val="00783895"/>
    <w:rsid w:val="007B4D5D"/>
    <w:rsid w:val="007F367C"/>
    <w:rsid w:val="008244C6"/>
    <w:rsid w:val="0089057C"/>
    <w:rsid w:val="00967119"/>
    <w:rsid w:val="00990FE0"/>
    <w:rsid w:val="009A37D3"/>
    <w:rsid w:val="00A73114"/>
    <w:rsid w:val="00A84ECF"/>
    <w:rsid w:val="00B467F0"/>
    <w:rsid w:val="00BA22AD"/>
    <w:rsid w:val="00BD3835"/>
    <w:rsid w:val="00BF009A"/>
    <w:rsid w:val="00BF0885"/>
    <w:rsid w:val="00C01B6E"/>
    <w:rsid w:val="00C15B85"/>
    <w:rsid w:val="00CD1985"/>
    <w:rsid w:val="00D2246B"/>
    <w:rsid w:val="00D625E7"/>
    <w:rsid w:val="00DB600B"/>
    <w:rsid w:val="00E90CB4"/>
    <w:rsid w:val="00E96180"/>
    <w:rsid w:val="00EC5B04"/>
    <w:rsid w:val="00EF3F19"/>
    <w:rsid w:val="00F0678E"/>
    <w:rsid w:val="00F1159F"/>
    <w:rsid w:val="00F230CE"/>
    <w:rsid w:val="00F45835"/>
    <w:rsid w:val="00F6596E"/>
    <w:rsid w:val="00FC2CC7"/>
    <w:rsid w:val="00FC3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8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8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F0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23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0CE"/>
  </w:style>
  <w:style w:type="paragraph" w:styleId="Footer">
    <w:name w:val="footer"/>
    <w:basedOn w:val="Normal"/>
    <w:link w:val="FooterChar"/>
    <w:uiPriority w:val="99"/>
    <w:unhideWhenUsed/>
    <w:rsid w:val="00F23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2020-07-21T17:03:00Z</dcterms:created>
  <dcterms:modified xsi:type="dcterms:W3CDTF">2020-07-21T17:03:00Z</dcterms:modified>
</cp:coreProperties>
</file>