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561A0B">
      <w:pPr>
        <w:spacing w:line="480" w:lineRule="auto"/>
        <w:jc w:val="center"/>
        <w:rPr>
          <w:rFonts w:ascii="Times New Roman" w:hAnsi="Times New Roman" w:cs="Times New Roman"/>
          <w:sz w:val="24"/>
          <w:szCs w:val="24"/>
        </w:rPr>
      </w:pPr>
    </w:p>
    <w:p w:rsidR="00561A0B" w:rsidRDefault="00561A0B" w:rsidP="00561A0B">
      <w:pPr>
        <w:spacing w:line="480" w:lineRule="auto"/>
        <w:jc w:val="center"/>
        <w:rPr>
          <w:rFonts w:ascii="Times New Roman" w:hAnsi="Times New Roman" w:cs="Times New Roman"/>
          <w:sz w:val="24"/>
          <w:szCs w:val="24"/>
        </w:rPr>
      </w:pPr>
    </w:p>
    <w:p w:rsidR="00561A0B" w:rsidRDefault="00561A0B" w:rsidP="00561A0B">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ASSETS</w:t>
      </w:r>
    </w:p>
    <w:p w:rsidR="00561A0B" w:rsidRDefault="00561A0B" w:rsidP="00561A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61A0B" w:rsidRDefault="00561A0B" w:rsidP="00561A0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AC0D30">
      <w:pPr>
        <w:spacing w:line="480" w:lineRule="auto"/>
        <w:rPr>
          <w:rFonts w:ascii="Times New Roman" w:hAnsi="Times New Roman" w:cs="Times New Roman"/>
          <w:sz w:val="24"/>
          <w:szCs w:val="24"/>
        </w:rPr>
      </w:pPr>
    </w:p>
    <w:p w:rsidR="00561A0B" w:rsidRDefault="00561A0B" w:rsidP="00561A0B">
      <w:pPr>
        <w:spacing w:line="480" w:lineRule="auto"/>
        <w:ind w:firstLine="720"/>
        <w:rPr>
          <w:rFonts w:ascii="Times New Roman" w:hAnsi="Times New Roman" w:cs="Times New Roman"/>
          <w:sz w:val="24"/>
          <w:szCs w:val="24"/>
        </w:rPr>
      </w:pPr>
    </w:p>
    <w:p w:rsidR="00931A85" w:rsidRPr="00AC0D30" w:rsidRDefault="00357F13" w:rsidP="00561A0B">
      <w:pPr>
        <w:spacing w:line="480" w:lineRule="auto"/>
        <w:ind w:firstLine="720"/>
        <w:rPr>
          <w:rFonts w:ascii="Times New Roman" w:hAnsi="Times New Roman" w:cs="Times New Roman"/>
          <w:sz w:val="24"/>
          <w:szCs w:val="24"/>
        </w:rPr>
      </w:pPr>
      <w:bookmarkStart w:id="0" w:name="_GoBack"/>
      <w:bookmarkEnd w:id="0"/>
      <w:r w:rsidRPr="00AC0D30">
        <w:rPr>
          <w:rFonts w:ascii="Times New Roman" w:hAnsi="Times New Roman" w:cs="Times New Roman"/>
          <w:sz w:val="24"/>
          <w:szCs w:val="24"/>
        </w:rPr>
        <w:lastRenderedPageBreak/>
        <w:t>The company can invest the savings that will enable them to boost their business, and they will opt</w:t>
      </w:r>
      <w:r w:rsidRPr="00AC0D30">
        <w:rPr>
          <w:rFonts w:ascii="Times New Roman" w:hAnsi="Times New Roman" w:cs="Times New Roman"/>
          <w:sz w:val="24"/>
          <w:szCs w:val="24"/>
        </w:rPr>
        <w:t>-in improving company infrastructure and equipment and improving on customer services. An investment made from savings will help build a better workforce through training and providing for education in relevant skills; the company can use the savings to hi</w:t>
      </w:r>
      <w:r w:rsidRPr="00AC0D30">
        <w:rPr>
          <w:rFonts w:ascii="Times New Roman" w:hAnsi="Times New Roman" w:cs="Times New Roman"/>
          <w:sz w:val="24"/>
          <w:szCs w:val="24"/>
        </w:rPr>
        <w:t>re expertise to their organization to increase the technical level of skills and the knowledge required in operating the firm. Career coaches are hired by the company with the savings they will provide information on effective business strategies and handl</w:t>
      </w:r>
      <w:r w:rsidRPr="00AC0D30">
        <w:rPr>
          <w:rFonts w:ascii="Times New Roman" w:hAnsi="Times New Roman" w:cs="Times New Roman"/>
          <w:sz w:val="24"/>
          <w:szCs w:val="24"/>
        </w:rPr>
        <w:t xml:space="preserve">ing employee conflicts. </w:t>
      </w:r>
      <w:r w:rsidR="003E68FC" w:rsidRPr="00AC0D30">
        <w:rPr>
          <w:rFonts w:ascii="Times New Roman" w:hAnsi="Times New Roman" w:cs="Times New Roman"/>
          <w:sz w:val="24"/>
          <w:szCs w:val="24"/>
        </w:rPr>
        <w:t xml:space="preserve">Savings are used to create cash buffers that absorb the risk that may emerge during business transactions.  People invest in financial assets such as stocks and bonds to help them acquire cash at a future time. Many </w:t>
      </w:r>
      <w:r w:rsidRPr="00AC0D30">
        <w:rPr>
          <w:rFonts w:ascii="Times New Roman" w:hAnsi="Times New Roman" w:cs="Times New Roman"/>
          <w:sz w:val="24"/>
          <w:szCs w:val="24"/>
        </w:rPr>
        <w:t>of the financial</w:t>
      </w:r>
      <w:r w:rsidRPr="00AC0D30">
        <w:rPr>
          <w:rFonts w:ascii="Times New Roman" w:hAnsi="Times New Roman" w:cs="Times New Roman"/>
          <w:sz w:val="24"/>
          <w:szCs w:val="24"/>
        </w:rPr>
        <w:t xml:space="preserve"> assets provide security to the buyer on his finances that he will utilize in the coming period.</w:t>
      </w:r>
      <w:r w:rsidR="00867DC0">
        <w:rPr>
          <w:rFonts w:ascii="Times New Roman" w:hAnsi="Times New Roman" w:cs="Times New Roman"/>
          <w:sz w:val="24"/>
          <w:szCs w:val="24"/>
        </w:rPr>
        <w:t xml:space="preserve"> A company will invest the savings in marketing their products to gain large market share.</w:t>
      </w:r>
    </w:p>
    <w:p w:rsidR="007558CC" w:rsidRDefault="00357F13" w:rsidP="00867DC0">
      <w:pPr>
        <w:spacing w:line="480" w:lineRule="auto"/>
        <w:ind w:firstLine="720"/>
        <w:rPr>
          <w:rFonts w:ascii="Times New Roman" w:hAnsi="Times New Roman" w:cs="Times New Roman"/>
          <w:sz w:val="24"/>
          <w:szCs w:val="24"/>
        </w:rPr>
      </w:pPr>
      <w:r w:rsidRPr="00AC0D30">
        <w:rPr>
          <w:rFonts w:ascii="Times New Roman" w:hAnsi="Times New Roman" w:cs="Times New Roman"/>
          <w:sz w:val="24"/>
          <w:szCs w:val="24"/>
        </w:rPr>
        <w:t xml:space="preserve">A company raises funds from the sale of its shares through </w:t>
      </w:r>
      <w:r w:rsidR="00876382" w:rsidRPr="00AC0D30">
        <w:rPr>
          <w:rFonts w:ascii="Times New Roman" w:hAnsi="Times New Roman" w:cs="Times New Roman"/>
          <w:sz w:val="24"/>
          <w:szCs w:val="24"/>
        </w:rPr>
        <w:t>issuing of corporate bonds. The bonds are sold to investors that will have a specified life span to mature. Before the bonds have matured, the company is obliged to issue interest payments on the bond to the people invested in them. From the bonds issued, the company can raise money that will be used to finance other projects.</w:t>
      </w:r>
      <w:r w:rsidR="00E13758" w:rsidRPr="00AC0D30">
        <w:rPr>
          <w:rFonts w:ascii="Times New Roman" w:hAnsi="Times New Roman" w:cs="Times New Roman"/>
          <w:sz w:val="24"/>
          <w:szCs w:val="24"/>
        </w:rPr>
        <w:t xml:space="preserve"> </w:t>
      </w:r>
      <w:r w:rsidR="00876382" w:rsidRPr="00AC0D30">
        <w:rPr>
          <w:rFonts w:ascii="Times New Roman" w:hAnsi="Times New Roman" w:cs="Times New Roman"/>
          <w:sz w:val="24"/>
          <w:szCs w:val="24"/>
        </w:rPr>
        <w:t xml:space="preserve">The company also sells shares which are categorized into common shares and preferred shares. While raising equity capital, the company does not pay shareholder investment; dividends paid after the sale of shares are the return on investment. </w:t>
      </w:r>
      <w:r w:rsidR="00AC0D30" w:rsidRPr="00AC0D30">
        <w:rPr>
          <w:rFonts w:ascii="Times New Roman" w:hAnsi="Times New Roman" w:cs="Times New Roman"/>
          <w:sz w:val="24"/>
          <w:szCs w:val="24"/>
        </w:rPr>
        <w:t>For the national savings to be equal to the business investment, this is only possible when the national income, when equated, will depict equality to the national product identity</w:t>
      </w:r>
      <w:r w:rsidR="00867DC0">
        <w:rPr>
          <w:rFonts w:ascii="Times New Roman" w:hAnsi="Times New Roman" w:cs="Times New Roman"/>
          <w:sz w:val="24"/>
          <w:szCs w:val="24"/>
        </w:rPr>
        <w:t xml:space="preserve"> (</w:t>
      </w:r>
      <w:proofErr w:type="spellStart"/>
      <w:r w:rsidR="00867DC0" w:rsidRPr="00867DC0">
        <w:rPr>
          <w:rFonts w:ascii="Times New Roman" w:hAnsi="Times New Roman" w:cs="Times New Roman"/>
          <w:sz w:val="24"/>
          <w:szCs w:val="24"/>
        </w:rPr>
        <w:t>Corbet</w:t>
      </w:r>
      <w:proofErr w:type="spellEnd"/>
      <w:r w:rsidR="00867DC0">
        <w:rPr>
          <w:rFonts w:ascii="Times New Roman" w:hAnsi="Times New Roman" w:cs="Times New Roman"/>
          <w:sz w:val="24"/>
          <w:szCs w:val="24"/>
        </w:rPr>
        <w:t>, et al 2018).</w:t>
      </w:r>
      <w:r w:rsidR="00AC0D30" w:rsidRPr="00AC0D30">
        <w:rPr>
          <w:rFonts w:ascii="Times New Roman" w:hAnsi="Times New Roman" w:cs="Times New Roman"/>
          <w:sz w:val="24"/>
          <w:szCs w:val="24"/>
        </w:rPr>
        <w:t xml:space="preserve"> </w:t>
      </w:r>
    </w:p>
    <w:p w:rsidR="00867DC0" w:rsidRDefault="00867DC0" w:rsidP="00AC0D30">
      <w:pPr>
        <w:spacing w:line="480" w:lineRule="auto"/>
        <w:rPr>
          <w:rFonts w:ascii="Times New Roman" w:hAnsi="Times New Roman" w:cs="Times New Roman"/>
          <w:sz w:val="24"/>
          <w:szCs w:val="24"/>
        </w:rPr>
      </w:pPr>
    </w:p>
    <w:p w:rsidR="00867DC0" w:rsidRDefault="00867DC0" w:rsidP="00AC0D30">
      <w:pPr>
        <w:spacing w:line="480" w:lineRule="auto"/>
        <w:rPr>
          <w:rFonts w:ascii="Times New Roman" w:hAnsi="Times New Roman" w:cs="Times New Roman"/>
          <w:sz w:val="24"/>
          <w:szCs w:val="24"/>
        </w:rPr>
      </w:pPr>
    </w:p>
    <w:p w:rsidR="00867DC0" w:rsidRDefault="00867DC0" w:rsidP="00AC0D30">
      <w:pPr>
        <w:spacing w:line="480" w:lineRule="auto"/>
        <w:rPr>
          <w:rFonts w:ascii="Times New Roman" w:hAnsi="Times New Roman" w:cs="Times New Roman"/>
          <w:sz w:val="24"/>
          <w:szCs w:val="24"/>
        </w:rPr>
      </w:pPr>
    </w:p>
    <w:p w:rsidR="00867DC0" w:rsidRDefault="00867DC0" w:rsidP="00867DC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867DC0" w:rsidRPr="00AC0D30" w:rsidRDefault="00867DC0" w:rsidP="00AC0D30">
      <w:pPr>
        <w:spacing w:line="480" w:lineRule="auto"/>
        <w:rPr>
          <w:rFonts w:ascii="Times New Roman" w:hAnsi="Times New Roman" w:cs="Times New Roman"/>
          <w:sz w:val="24"/>
          <w:szCs w:val="24"/>
        </w:rPr>
      </w:pPr>
      <w:proofErr w:type="spellStart"/>
      <w:r w:rsidRPr="00867DC0">
        <w:rPr>
          <w:rFonts w:ascii="Times New Roman" w:hAnsi="Times New Roman" w:cs="Times New Roman"/>
          <w:sz w:val="24"/>
          <w:szCs w:val="24"/>
        </w:rPr>
        <w:t>Corbet</w:t>
      </w:r>
      <w:proofErr w:type="spellEnd"/>
      <w:r w:rsidRPr="00867DC0">
        <w:rPr>
          <w:rFonts w:ascii="Times New Roman" w:hAnsi="Times New Roman" w:cs="Times New Roman"/>
          <w:sz w:val="24"/>
          <w:szCs w:val="24"/>
        </w:rPr>
        <w:t xml:space="preserve">, S., </w:t>
      </w:r>
      <w:proofErr w:type="spellStart"/>
      <w:r w:rsidRPr="00867DC0">
        <w:rPr>
          <w:rFonts w:ascii="Times New Roman" w:hAnsi="Times New Roman" w:cs="Times New Roman"/>
          <w:sz w:val="24"/>
          <w:szCs w:val="24"/>
        </w:rPr>
        <w:t>Meegan</w:t>
      </w:r>
      <w:proofErr w:type="spellEnd"/>
      <w:r w:rsidRPr="00867DC0">
        <w:rPr>
          <w:rFonts w:ascii="Times New Roman" w:hAnsi="Times New Roman" w:cs="Times New Roman"/>
          <w:sz w:val="24"/>
          <w:szCs w:val="24"/>
        </w:rPr>
        <w:t xml:space="preserve">, A., Larkin, C., Lucey, B., &amp; </w:t>
      </w:r>
      <w:proofErr w:type="spellStart"/>
      <w:r w:rsidRPr="00867DC0">
        <w:rPr>
          <w:rFonts w:ascii="Times New Roman" w:hAnsi="Times New Roman" w:cs="Times New Roman"/>
          <w:sz w:val="24"/>
          <w:szCs w:val="24"/>
        </w:rPr>
        <w:t>Yarovaya</w:t>
      </w:r>
      <w:proofErr w:type="spellEnd"/>
      <w:r w:rsidRPr="00867DC0">
        <w:rPr>
          <w:rFonts w:ascii="Times New Roman" w:hAnsi="Times New Roman" w:cs="Times New Roman"/>
          <w:sz w:val="24"/>
          <w:szCs w:val="24"/>
        </w:rPr>
        <w:t>, L. (2018). Exploring the dynamic relationships between cryptocurrencies and other financial assets. </w:t>
      </w:r>
      <w:r w:rsidRPr="00867DC0">
        <w:rPr>
          <w:rFonts w:ascii="Times New Roman" w:hAnsi="Times New Roman" w:cs="Times New Roman"/>
          <w:i/>
          <w:iCs/>
          <w:sz w:val="24"/>
          <w:szCs w:val="24"/>
        </w:rPr>
        <w:t>Economics Letters</w:t>
      </w:r>
      <w:r w:rsidRPr="00867DC0">
        <w:rPr>
          <w:rFonts w:ascii="Times New Roman" w:hAnsi="Times New Roman" w:cs="Times New Roman"/>
          <w:sz w:val="24"/>
          <w:szCs w:val="24"/>
        </w:rPr>
        <w:t>, </w:t>
      </w:r>
      <w:r w:rsidRPr="00867DC0">
        <w:rPr>
          <w:rFonts w:ascii="Times New Roman" w:hAnsi="Times New Roman" w:cs="Times New Roman"/>
          <w:i/>
          <w:iCs/>
          <w:sz w:val="24"/>
          <w:szCs w:val="24"/>
        </w:rPr>
        <w:t>165</w:t>
      </w:r>
      <w:r w:rsidRPr="00867DC0">
        <w:rPr>
          <w:rFonts w:ascii="Times New Roman" w:hAnsi="Times New Roman" w:cs="Times New Roman"/>
          <w:sz w:val="24"/>
          <w:szCs w:val="24"/>
        </w:rPr>
        <w:t>, 28-34.</w:t>
      </w:r>
    </w:p>
    <w:sectPr w:rsidR="00867DC0" w:rsidRPr="00AC0D30" w:rsidSect="00561A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F13" w:rsidRDefault="00357F13" w:rsidP="00561A0B">
      <w:pPr>
        <w:spacing w:after="0" w:line="240" w:lineRule="auto"/>
      </w:pPr>
      <w:r>
        <w:separator/>
      </w:r>
    </w:p>
  </w:endnote>
  <w:endnote w:type="continuationSeparator" w:id="0">
    <w:p w:rsidR="00357F13" w:rsidRDefault="00357F13" w:rsidP="0056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F13" w:rsidRDefault="00357F13" w:rsidP="00561A0B">
      <w:pPr>
        <w:spacing w:after="0" w:line="240" w:lineRule="auto"/>
      </w:pPr>
      <w:r>
        <w:separator/>
      </w:r>
    </w:p>
  </w:footnote>
  <w:footnote w:type="continuationSeparator" w:id="0">
    <w:p w:rsidR="00357F13" w:rsidRDefault="00357F13" w:rsidP="00561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088998"/>
      <w:docPartObj>
        <w:docPartGallery w:val="Page Numbers (Top of Page)"/>
        <w:docPartUnique/>
      </w:docPartObj>
    </w:sdtPr>
    <w:sdtEndPr>
      <w:rPr>
        <w:noProof/>
      </w:rPr>
    </w:sdtEndPr>
    <w:sdtContent>
      <w:p w:rsidR="00561A0B" w:rsidRDefault="00561A0B">
        <w:pPr>
          <w:pStyle w:val="Header"/>
          <w:jc w:val="right"/>
        </w:pPr>
        <w:r w:rsidRPr="00561A0B">
          <w:rPr>
            <w:rFonts w:ascii="Times New Roman" w:hAnsi="Times New Roman" w:cs="Times New Roman"/>
            <w:sz w:val="24"/>
            <w:szCs w:val="24"/>
          </w:rPr>
          <w:t>FINANCIAL ASSETS.</w:t>
        </w:r>
        <w:r>
          <w:tab/>
        </w:r>
        <w:r>
          <w:tab/>
        </w:r>
        <w:r>
          <w:fldChar w:fldCharType="begin"/>
        </w:r>
        <w:r>
          <w:instrText xml:space="preserve"> PAGE   \* MERGEFORMAT </w:instrText>
        </w:r>
        <w:r>
          <w:fldChar w:fldCharType="separate"/>
        </w:r>
        <w:r>
          <w:rPr>
            <w:noProof/>
          </w:rPr>
          <w:t>3</w:t>
        </w:r>
        <w:r>
          <w:rPr>
            <w:noProof/>
          </w:rPr>
          <w:fldChar w:fldCharType="end"/>
        </w:r>
      </w:p>
    </w:sdtContent>
  </w:sdt>
  <w:p w:rsidR="00561A0B" w:rsidRDefault="00561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0B" w:rsidRDefault="00561A0B">
    <w:pPr>
      <w:pStyle w:val="Header"/>
      <w:jc w:val="right"/>
    </w:pPr>
    <w:r>
      <w:t xml:space="preserve">Running head: </w:t>
    </w:r>
    <w:r w:rsidRPr="00561A0B">
      <w:rPr>
        <w:rFonts w:ascii="Times New Roman" w:hAnsi="Times New Roman" w:cs="Times New Roman"/>
        <w:sz w:val="24"/>
        <w:szCs w:val="24"/>
      </w:rPr>
      <w:t>FINANCIAL ASSETS</w:t>
    </w:r>
    <w:r>
      <w:t>.</w:t>
    </w:r>
    <w:r>
      <w:tab/>
    </w:r>
    <w:r>
      <w:tab/>
    </w:r>
    <w:sdt>
      <w:sdtPr>
        <w:id w:val="12732086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61A0B" w:rsidRDefault="00561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58"/>
    <w:rsid w:val="00357F13"/>
    <w:rsid w:val="003E68FC"/>
    <w:rsid w:val="00561A0B"/>
    <w:rsid w:val="007558CC"/>
    <w:rsid w:val="00867DC0"/>
    <w:rsid w:val="00876382"/>
    <w:rsid w:val="00931A85"/>
    <w:rsid w:val="00AC0D30"/>
    <w:rsid w:val="00E1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ADDC-B732-43E6-8088-86A94563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0B"/>
  </w:style>
  <w:style w:type="paragraph" w:styleId="Footer">
    <w:name w:val="footer"/>
    <w:basedOn w:val="Normal"/>
    <w:link w:val="FooterChar"/>
    <w:uiPriority w:val="99"/>
    <w:unhideWhenUsed/>
    <w:rsid w:val="00561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2021-04-03T21:42:00Z</dcterms:created>
  <dcterms:modified xsi:type="dcterms:W3CDTF">2021-04-03T22:50:00Z</dcterms:modified>
</cp:coreProperties>
</file>