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50E5" w:rsidRPr="00B23229" w:rsidRDefault="00E80BB5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Sex linkage</w:t>
      </w:r>
    </w:p>
    <w:p w:rsidR="00E80BB5" w:rsidRPr="00B23229" w:rsidRDefault="00E80BB5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Name of student</w:t>
      </w:r>
    </w:p>
    <w:p w:rsidR="00E80BB5" w:rsidRPr="00B23229" w:rsidRDefault="00E80BB5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80BB5" w:rsidRPr="00B23229" w:rsidRDefault="00E80BB5" w:rsidP="00B232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Date</w:t>
      </w: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229" w:rsidRDefault="00B23229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BB5" w:rsidRPr="00B23229" w:rsidRDefault="00E80BB5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229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2C71CE" w:rsidRPr="00B23229" w:rsidRDefault="002C71CE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229">
        <w:rPr>
          <w:rFonts w:ascii="Times New Roman" w:hAnsi="Times New Roman" w:cs="Times New Roman"/>
          <w:b/>
          <w:sz w:val="24"/>
          <w:szCs w:val="24"/>
        </w:rPr>
        <w:t>Sex linkage trait</w:t>
      </w:r>
    </w:p>
    <w:p w:rsidR="0081515C" w:rsidRPr="00B23229" w:rsidRDefault="003856D0" w:rsidP="00B232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 xml:space="preserve">Sex linkage is an expression of the phenotype of an allele related to allosome of a person. In normal </w:t>
      </w:r>
      <w:r w:rsidRPr="00A4771E">
        <w:rPr>
          <w:rFonts w:ascii="Times New Roman" w:hAnsi="Times New Roman" w:cs="Times New Roman"/>
          <w:noProof/>
          <w:sz w:val="24"/>
          <w:szCs w:val="24"/>
        </w:rPr>
        <w:t>chromosomes</w:t>
      </w:r>
      <w:r w:rsidR="00A4771E">
        <w:rPr>
          <w:rFonts w:ascii="Times New Roman" w:hAnsi="Times New Roman" w:cs="Times New Roman"/>
          <w:noProof/>
          <w:sz w:val="24"/>
          <w:szCs w:val="24"/>
        </w:rPr>
        <w:t>,</w:t>
      </w:r>
      <w:r w:rsidRPr="00B23229">
        <w:rPr>
          <w:rFonts w:ascii="Times New Roman" w:hAnsi="Times New Roman" w:cs="Times New Roman"/>
          <w:sz w:val="24"/>
          <w:szCs w:val="24"/>
        </w:rPr>
        <w:t xml:space="preserve"> both sexes have </w:t>
      </w:r>
      <w:r w:rsidR="00A4771E">
        <w:rPr>
          <w:rFonts w:ascii="Times New Roman" w:hAnsi="Times New Roman" w:cs="Times New Roman"/>
          <w:sz w:val="24"/>
          <w:szCs w:val="24"/>
        </w:rPr>
        <w:t xml:space="preserve">the </w:t>
      </w:r>
      <w:r w:rsidRPr="00A4771E">
        <w:rPr>
          <w:rFonts w:ascii="Times New Roman" w:hAnsi="Times New Roman" w:cs="Times New Roman"/>
          <w:noProof/>
          <w:sz w:val="24"/>
          <w:szCs w:val="24"/>
        </w:rPr>
        <w:t>same</w:t>
      </w:r>
      <w:r w:rsidRPr="00B23229">
        <w:rPr>
          <w:rFonts w:ascii="Times New Roman" w:hAnsi="Times New Roman" w:cs="Times New Roman"/>
          <w:sz w:val="24"/>
          <w:szCs w:val="24"/>
        </w:rPr>
        <w:t xml:space="preserve"> probability of existing, but </w:t>
      </w:r>
      <w:r w:rsidR="00A4771E">
        <w:rPr>
          <w:rFonts w:ascii="Times New Roman" w:hAnsi="Times New Roman" w:cs="Times New Roman"/>
          <w:sz w:val="24"/>
          <w:szCs w:val="24"/>
        </w:rPr>
        <w:t xml:space="preserve">the </w:t>
      </w:r>
      <w:r w:rsidRPr="00A4771E">
        <w:rPr>
          <w:rFonts w:ascii="Times New Roman" w:hAnsi="Times New Roman" w:cs="Times New Roman"/>
          <w:noProof/>
          <w:sz w:val="24"/>
          <w:szCs w:val="24"/>
        </w:rPr>
        <w:t>human</w:t>
      </w:r>
      <w:r w:rsidRPr="00B23229">
        <w:rPr>
          <w:rFonts w:ascii="Times New Roman" w:hAnsi="Times New Roman" w:cs="Times New Roman"/>
          <w:sz w:val="24"/>
          <w:szCs w:val="24"/>
        </w:rPr>
        <w:t xml:space="preserve"> female </w:t>
      </w:r>
      <w:r w:rsidRPr="00A4771E">
        <w:rPr>
          <w:rFonts w:ascii="Times New Roman" w:hAnsi="Times New Roman" w:cs="Times New Roman"/>
          <w:noProof/>
          <w:sz w:val="24"/>
          <w:szCs w:val="24"/>
        </w:rPr>
        <w:t>ha</w:t>
      </w:r>
      <w:r w:rsidR="00A4771E">
        <w:rPr>
          <w:rFonts w:ascii="Times New Roman" w:hAnsi="Times New Roman" w:cs="Times New Roman"/>
          <w:noProof/>
          <w:sz w:val="24"/>
          <w:szCs w:val="24"/>
        </w:rPr>
        <w:t>s</w:t>
      </w:r>
      <w:r w:rsidRPr="00B23229">
        <w:rPr>
          <w:rFonts w:ascii="Times New Roman" w:hAnsi="Times New Roman" w:cs="Times New Roman"/>
          <w:sz w:val="24"/>
          <w:szCs w:val="24"/>
        </w:rPr>
        <w:t xml:space="preserve"> more genes than males. This brings about sex traits related to the Y chromosome. </w:t>
      </w:r>
      <w:r w:rsidR="0081515C" w:rsidRPr="00B23229">
        <w:rPr>
          <w:rFonts w:ascii="Times New Roman" w:hAnsi="Times New Roman" w:cs="Times New Roman"/>
          <w:sz w:val="24"/>
          <w:szCs w:val="24"/>
        </w:rPr>
        <w:t>For example, colorblindness in males</w:t>
      </w:r>
      <w:r w:rsidR="00B23229" w:rsidRPr="00B23229">
        <w:rPr>
          <w:rFonts w:ascii="Times New Roman" w:hAnsi="Times New Roman" w:cs="Times New Roman"/>
          <w:sz w:val="24"/>
          <w:szCs w:val="24"/>
        </w:rPr>
        <w:t xml:space="preserve"> (fried, et al.)</w:t>
      </w:r>
    </w:p>
    <w:p w:rsidR="00E80BB5" w:rsidRPr="00B23229" w:rsidRDefault="00A4771E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g</w:t>
      </w:r>
      <w:r w:rsidR="0081515C" w:rsidRPr="00A4771E">
        <w:rPr>
          <w:rFonts w:ascii="Times New Roman" w:hAnsi="Times New Roman" w:cs="Times New Roman"/>
          <w:noProof/>
          <w:sz w:val="24"/>
          <w:szCs w:val="24"/>
        </w:rPr>
        <w:t>enotype</w:t>
      </w:r>
      <w:r w:rsidR="0081515C" w:rsidRPr="00B23229">
        <w:rPr>
          <w:rFonts w:ascii="Times New Roman" w:hAnsi="Times New Roman" w:cs="Times New Roman"/>
          <w:sz w:val="24"/>
          <w:szCs w:val="24"/>
        </w:rPr>
        <w:t xml:space="preserve"> of colorblind man</w:t>
      </w:r>
    </w:p>
    <w:p w:rsidR="0081515C" w:rsidRPr="00B23229" w:rsidRDefault="00B23229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8221BE" w:rsidRPr="00A4771E">
        <w:rPr>
          <w:rFonts w:ascii="Times New Roman" w:hAnsi="Times New Roman" w:cs="Times New Roman"/>
          <w:noProof/>
          <w:sz w:val="24"/>
          <w:szCs w:val="24"/>
        </w:rPr>
        <w:t>X</w:t>
      </w:r>
      <w:r w:rsidR="008221BE" w:rsidRPr="00A4771E">
        <w:rPr>
          <w:rFonts w:ascii="Times New Roman" w:hAnsi="Times New Roman" w:cs="Times New Roman"/>
          <w:noProof/>
          <w:sz w:val="24"/>
          <w:szCs w:val="24"/>
          <w:vertAlign w:val="superscript"/>
        </w:rPr>
        <w:t>c</w:t>
      </w:r>
      <w:r w:rsidR="008221BE" w:rsidRPr="00A4771E">
        <w:rPr>
          <w:rFonts w:ascii="Times New Roman" w:hAnsi="Times New Roman" w:cs="Times New Roman"/>
          <w:noProof/>
          <w:sz w:val="24"/>
          <w:szCs w:val="24"/>
        </w:rPr>
        <w:t>Y</w:t>
      </w:r>
    </w:p>
    <w:p w:rsidR="008221BE" w:rsidRPr="00B23229" w:rsidRDefault="00A4771E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g</w:t>
      </w:r>
      <w:r w:rsidR="008221BE" w:rsidRPr="00A4771E">
        <w:rPr>
          <w:rFonts w:ascii="Times New Roman" w:hAnsi="Times New Roman" w:cs="Times New Roman"/>
          <w:noProof/>
          <w:sz w:val="24"/>
          <w:szCs w:val="24"/>
        </w:rPr>
        <w:t>enotype</w:t>
      </w:r>
      <w:r w:rsidR="008221BE" w:rsidRPr="00B23229">
        <w:rPr>
          <w:rFonts w:ascii="Times New Roman" w:hAnsi="Times New Roman" w:cs="Times New Roman"/>
          <w:sz w:val="24"/>
          <w:szCs w:val="24"/>
        </w:rPr>
        <w:t xml:space="preserve"> of the woman’s father</w:t>
      </w:r>
    </w:p>
    <w:p w:rsidR="008221BE" w:rsidRPr="00B23229" w:rsidRDefault="00B23229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221BE" w:rsidRPr="00A4771E">
        <w:rPr>
          <w:rFonts w:ascii="Times New Roman" w:hAnsi="Times New Roman" w:cs="Times New Roman"/>
          <w:noProof/>
          <w:sz w:val="24"/>
          <w:szCs w:val="24"/>
        </w:rPr>
        <w:t>X</w:t>
      </w:r>
      <w:r w:rsidR="008221BE" w:rsidRPr="00A4771E">
        <w:rPr>
          <w:rFonts w:ascii="Times New Roman" w:hAnsi="Times New Roman" w:cs="Times New Roman"/>
          <w:noProof/>
          <w:sz w:val="24"/>
          <w:szCs w:val="24"/>
          <w:vertAlign w:val="superscript"/>
        </w:rPr>
        <w:t>c</w:t>
      </w:r>
      <w:r w:rsidR="008221BE" w:rsidRPr="00A4771E">
        <w:rPr>
          <w:rFonts w:ascii="Times New Roman" w:hAnsi="Times New Roman" w:cs="Times New Roman"/>
          <w:noProof/>
          <w:sz w:val="24"/>
          <w:szCs w:val="24"/>
        </w:rPr>
        <w:t>Y</w:t>
      </w:r>
    </w:p>
    <w:p w:rsidR="008221BE" w:rsidRPr="00B23229" w:rsidRDefault="00A4771E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g</w:t>
      </w:r>
      <w:r w:rsidR="008221BE" w:rsidRPr="00A4771E">
        <w:rPr>
          <w:rFonts w:ascii="Times New Roman" w:hAnsi="Times New Roman" w:cs="Times New Roman"/>
          <w:noProof/>
          <w:sz w:val="24"/>
          <w:szCs w:val="24"/>
        </w:rPr>
        <w:t>enotype</w:t>
      </w:r>
      <w:r w:rsidR="008221BE" w:rsidRPr="00B23229">
        <w:rPr>
          <w:rFonts w:ascii="Times New Roman" w:hAnsi="Times New Roman" w:cs="Times New Roman"/>
          <w:sz w:val="24"/>
          <w:szCs w:val="24"/>
        </w:rPr>
        <w:t xml:space="preserve"> of the woman</w:t>
      </w:r>
    </w:p>
    <w:p w:rsidR="008221BE" w:rsidRPr="00B23229" w:rsidRDefault="00B23229" w:rsidP="00B23229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221BE" w:rsidRPr="00B23229">
        <w:rPr>
          <w:rFonts w:ascii="Times New Roman" w:hAnsi="Times New Roman" w:cs="Times New Roman"/>
          <w:sz w:val="24"/>
          <w:szCs w:val="24"/>
        </w:rPr>
        <w:t>X</w:t>
      </w:r>
      <w:r w:rsidR="008221BE" w:rsidRPr="00B23229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8221BE" w:rsidRPr="00B23229">
        <w:rPr>
          <w:rFonts w:ascii="Times New Roman" w:hAnsi="Times New Roman" w:cs="Times New Roman"/>
          <w:sz w:val="24"/>
          <w:szCs w:val="24"/>
        </w:rPr>
        <w:t>X</w:t>
      </w:r>
      <w:r w:rsidR="008221BE" w:rsidRPr="00B23229">
        <w:rPr>
          <w:rFonts w:ascii="Times New Roman" w:hAnsi="Times New Roman" w:cs="Times New Roman"/>
          <w:sz w:val="24"/>
          <w:szCs w:val="24"/>
          <w:vertAlign w:val="superscript"/>
        </w:rPr>
        <w:t>c</w:t>
      </w:r>
    </w:p>
    <w:p w:rsidR="00B23229" w:rsidRDefault="008221BE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 xml:space="preserve">A carrier person is </w:t>
      </w:r>
      <w:r w:rsidR="00A4771E">
        <w:rPr>
          <w:rFonts w:ascii="Times New Roman" w:hAnsi="Times New Roman" w:cs="Times New Roman"/>
          <w:sz w:val="24"/>
          <w:szCs w:val="24"/>
        </w:rPr>
        <w:t xml:space="preserve">a </w:t>
      </w:r>
      <w:r w:rsidRPr="00A4771E">
        <w:rPr>
          <w:rFonts w:ascii="Times New Roman" w:hAnsi="Times New Roman" w:cs="Times New Roman"/>
          <w:noProof/>
          <w:sz w:val="24"/>
          <w:szCs w:val="24"/>
        </w:rPr>
        <w:t>person</w:t>
      </w:r>
      <w:r w:rsidRPr="00B23229">
        <w:rPr>
          <w:rFonts w:ascii="Times New Roman" w:hAnsi="Times New Roman" w:cs="Times New Roman"/>
          <w:sz w:val="24"/>
          <w:szCs w:val="24"/>
        </w:rPr>
        <w:t xml:space="preserve"> who has the colorblind allele in his or her genotype but is not affected by the trait. He or she can pass the gene to the siblings, although he/ she </w:t>
      </w:r>
      <w:r w:rsidR="00B804B6" w:rsidRPr="00B23229">
        <w:rPr>
          <w:rFonts w:ascii="Times New Roman" w:hAnsi="Times New Roman" w:cs="Times New Roman"/>
          <w:sz w:val="24"/>
          <w:szCs w:val="24"/>
        </w:rPr>
        <w:t>have</w:t>
      </w:r>
      <w:r w:rsidR="004664A4">
        <w:rPr>
          <w:rFonts w:ascii="Times New Roman" w:hAnsi="Times New Roman" w:cs="Times New Roman"/>
          <w:sz w:val="24"/>
          <w:szCs w:val="24"/>
        </w:rPr>
        <w:t xml:space="preserve"> normal characteristics</w:t>
      </w:r>
    </w:p>
    <w:p w:rsidR="00B804B6" w:rsidRPr="00B23229" w:rsidRDefault="00B23229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B804B6" w:rsidRPr="00B23229">
        <w:rPr>
          <w:rFonts w:ascii="Times New Roman" w:hAnsi="Times New Roman" w:cs="Times New Roman"/>
          <w:sz w:val="24"/>
          <w:szCs w:val="24"/>
        </w:rPr>
        <w:t xml:space="preserve">             X</w:t>
      </w:r>
      <w:r w:rsidR="00B804B6" w:rsidRPr="00B23229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="00B804B6" w:rsidRPr="00B23229">
        <w:rPr>
          <w:rFonts w:ascii="Times New Roman" w:hAnsi="Times New Roman" w:cs="Times New Roman"/>
          <w:sz w:val="24"/>
          <w:szCs w:val="24"/>
        </w:rPr>
        <w:t xml:space="preserve">                          X</w:t>
      </w:r>
      <w:r w:rsidR="00B804B6" w:rsidRPr="00B23229">
        <w:rPr>
          <w:rFonts w:ascii="Times New Roman" w:hAnsi="Times New Roman" w:cs="Times New Roman"/>
          <w:sz w:val="24"/>
          <w:szCs w:val="24"/>
          <w:vertAlign w:val="superscript"/>
        </w:rPr>
        <w:t>C</w:t>
      </w:r>
    </w:p>
    <w:tbl>
      <w:tblPr>
        <w:tblStyle w:val="TableGrid"/>
        <w:tblpPr w:leftFromText="180" w:rightFromText="180" w:vertAnchor="text" w:tblpX="3168" w:tblpY="1"/>
        <w:tblOverlap w:val="never"/>
        <w:tblW w:w="0" w:type="auto"/>
        <w:tblLook w:val="04A0"/>
      </w:tblPr>
      <w:tblGrid>
        <w:gridCol w:w="1620"/>
        <w:gridCol w:w="1620"/>
      </w:tblGrid>
      <w:tr w:rsidR="00B804B6" w:rsidRPr="00B23229" w:rsidTr="00B804B6">
        <w:trPr>
          <w:trHeight w:val="890"/>
        </w:trPr>
        <w:tc>
          <w:tcPr>
            <w:tcW w:w="1620" w:type="dxa"/>
          </w:tcPr>
          <w:p w:rsidR="00B804B6" w:rsidRPr="00B23229" w:rsidRDefault="00B804B6" w:rsidP="00B232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620" w:type="dxa"/>
          </w:tcPr>
          <w:p w:rsidR="00B804B6" w:rsidRPr="00B23229" w:rsidRDefault="00B804B6" w:rsidP="00B232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</w:tr>
      <w:tr w:rsidR="00B804B6" w:rsidRPr="00B23229" w:rsidTr="00B804B6">
        <w:trPr>
          <w:trHeight w:val="980"/>
        </w:trPr>
        <w:tc>
          <w:tcPr>
            <w:tcW w:w="1620" w:type="dxa"/>
          </w:tcPr>
          <w:p w:rsidR="00B804B6" w:rsidRPr="00B23229" w:rsidRDefault="00B804B6" w:rsidP="00B232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771E">
              <w:rPr>
                <w:rFonts w:ascii="Times New Roman" w:hAnsi="Times New Roman" w:cs="Times New Roman"/>
                <w:noProof/>
                <w:sz w:val="24"/>
                <w:szCs w:val="24"/>
              </w:rPr>
              <w:t>X</w:t>
            </w:r>
            <w:r w:rsidRPr="00A4771E"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c</w:t>
            </w:r>
            <w:r w:rsidRPr="00A4771E">
              <w:rPr>
                <w:rFonts w:ascii="Times New Roman" w:hAnsi="Times New Roman" w:cs="Times New Roman"/>
                <w:noProof/>
                <w:sz w:val="24"/>
                <w:szCs w:val="24"/>
              </w:rPr>
              <w:t>Y</w:t>
            </w:r>
          </w:p>
        </w:tc>
        <w:tc>
          <w:tcPr>
            <w:tcW w:w="1620" w:type="dxa"/>
          </w:tcPr>
          <w:p w:rsidR="00B804B6" w:rsidRPr="00B23229" w:rsidRDefault="00B804B6" w:rsidP="00B23229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</w:tbl>
    <w:p w:rsidR="004664A4" w:rsidRDefault="00B804B6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4664A4">
        <w:rPr>
          <w:rFonts w:ascii="Times New Roman" w:hAnsi="Times New Roman" w:cs="Times New Roman"/>
          <w:sz w:val="24"/>
          <w:szCs w:val="24"/>
        </w:rPr>
        <w:t>X</w:t>
      </w:r>
      <w:r w:rsidR="004664A4" w:rsidRPr="004664A4">
        <w:rPr>
          <w:rFonts w:ascii="Times New Roman" w:hAnsi="Times New Roman" w:cs="Times New Roman"/>
          <w:sz w:val="24"/>
          <w:szCs w:val="24"/>
          <w:vertAlign w:val="superscript"/>
        </w:rPr>
        <w:t>c</w:t>
      </w:r>
    </w:p>
    <w:p w:rsidR="00B23229" w:rsidRDefault="004664A4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B804B6" w:rsidRPr="00B23229">
        <w:rPr>
          <w:rFonts w:ascii="Times New Roman" w:hAnsi="Times New Roman" w:cs="Times New Roman"/>
          <w:sz w:val="24"/>
          <w:szCs w:val="24"/>
        </w:rPr>
        <w:t xml:space="preserve"> Y</w:t>
      </w:r>
    </w:p>
    <w:p w:rsidR="004664A4" w:rsidRPr="00B23229" w:rsidRDefault="004664A4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7416" w:rsidRPr="00B23229" w:rsidRDefault="004B7416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Percentage of colorblind children</w:t>
      </w:r>
    </w:p>
    <w:p w:rsidR="004B7416" w:rsidRPr="00B23229" w:rsidRDefault="004B7416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0.5</w:t>
      </w:r>
      <w:r w:rsidR="00342C54" w:rsidRPr="00B23229">
        <w:rPr>
          <w:rFonts w:ascii="Times New Roman" w:hAnsi="Times New Roman" w:cs="Times New Roman"/>
          <w:sz w:val="24"/>
          <w:szCs w:val="24"/>
        </w:rPr>
        <w:t xml:space="preserve"> </w:t>
      </w:r>
      <w:r w:rsidR="007A1AC8" w:rsidRPr="00B23229">
        <w:rPr>
          <w:rFonts w:ascii="Times New Roman" w:hAnsi="Times New Roman" w:cs="Times New Roman"/>
          <w:sz w:val="24"/>
          <w:szCs w:val="24"/>
        </w:rPr>
        <w:t>*</w:t>
      </w:r>
      <w:r w:rsidR="00342C54" w:rsidRPr="00B23229">
        <w:rPr>
          <w:rFonts w:ascii="Times New Roman" w:hAnsi="Times New Roman" w:cs="Times New Roman"/>
          <w:sz w:val="24"/>
          <w:szCs w:val="24"/>
        </w:rPr>
        <w:t xml:space="preserve"> </w:t>
      </w:r>
      <w:r w:rsidRPr="00B23229">
        <w:rPr>
          <w:rFonts w:ascii="Times New Roman" w:hAnsi="Times New Roman" w:cs="Times New Roman"/>
          <w:sz w:val="24"/>
          <w:szCs w:val="24"/>
        </w:rPr>
        <w:t>100</w:t>
      </w:r>
      <w:r w:rsidR="00342C54" w:rsidRPr="00B23229">
        <w:rPr>
          <w:rFonts w:ascii="Times New Roman" w:hAnsi="Times New Roman" w:cs="Times New Roman"/>
          <w:sz w:val="24"/>
          <w:szCs w:val="24"/>
        </w:rPr>
        <w:t xml:space="preserve"> </w:t>
      </w:r>
      <w:r w:rsidR="00B23229">
        <w:rPr>
          <w:rFonts w:ascii="Times New Roman" w:hAnsi="Times New Roman" w:cs="Times New Roman"/>
          <w:sz w:val="24"/>
          <w:szCs w:val="24"/>
        </w:rPr>
        <w:t>= 50%</w:t>
      </w:r>
    </w:p>
    <w:p w:rsidR="004B7416" w:rsidRPr="00B23229" w:rsidRDefault="004B7416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Per</w:t>
      </w:r>
      <w:r w:rsidR="007A1AC8" w:rsidRPr="00B23229">
        <w:rPr>
          <w:rFonts w:ascii="Times New Roman" w:hAnsi="Times New Roman" w:cs="Times New Roman"/>
          <w:sz w:val="24"/>
          <w:szCs w:val="24"/>
        </w:rPr>
        <w:t>centa</w:t>
      </w:r>
      <w:r w:rsidRPr="00B23229">
        <w:rPr>
          <w:rFonts w:ascii="Times New Roman" w:hAnsi="Times New Roman" w:cs="Times New Roman"/>
          <w:sz w:val="24"/>
          <w:szCs w:val="24"/>
        </w:rPr>
        <w:t>ge of unaffected children</w:t>
      </w:r>
    </w:p>
    <w:p w:rsidR="004B7416" w:rsidRPr="00B23229" w:rsidRDefault="004B7416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0.5</w:t>
      </w:r>
      <w:r w:rsidR="00342C54" w:rsidRPr="00B23229">
        <w:rPr>
          <w:rFonts w:ascii="Times New Roman" w:hAnsi="Times New Roman" w:cs="Times New Roman"/>
          <w:sz w:val="24"/>
          <w:szCs w:val="24"/>
        </w:rPr>
        <w:t xml:space="preserve"> </w:t>
      </w:r>
      <w:r w:rsidRPr="00B23229">
        <w:rPr>
          <w:rFonts w:ascii="Times New Roman" w:hAnsi="Times New Roman" w:cs="Times New Roman"/>
          <w:sz w:val="24"/>
          <w:szCs w:val="24"/>
        </w:rPr>
        <w:t>*</w:t>
      </w:r>
      <w:r w:rsidR="00342C54" w:rsidRPr="00B23229">
        <w:rPr>
          <w:rFonts w:ascii="Times New Roman" w:hAnsi="Times New Roman" w:cs="Times New Roman"/>
          <w:sz w:val="24"/>
          <w:szCs w:val="24"/>
        </w:rPr>
        <w:t xml:space="preserve"> </w:t>
      </w:r>
      <w:r w:rsidRPr="00B23229">
        <w:rPr>
          <w:rFonts w:ascii="Times New Roman" w:hAnsi="Times New Roman" w:cs="Times New Roman"/>
          <w:sz w:val="24"/>
          <w:szCs w:val="24"/>
        </w:rPr>
        <w:t>100 =</w:t>
      </w:r>
      <w:r w:rsidR="00623F2D" w:rsidRPr="00B23229">
        <w:rPr>
          <w:rFonts w:ascii="Times New Roman" w:hAnsi="Times New Roman" w:cs="Times New Roman"/>
          <w:sz w:val="24"/>
          <w:szCs w:val="24"/>
        </w:rPr>
        <w:t xml:space="preserve"> </w:t>
      </w:r>
      <w:r w:rsidRPr="00B23229">
        <w:rPr>
          <w:rFonts w:ascii="Times New Roman" w:hAnsi="Times New Roman" w:cs="Times New Roman"/>
          <w:sz w:val="24"/>
          <w:szCs w:val="24"/>
        </w:rPr>
        <w:t>50%</w:t>
      </w:r>
    </w:p>
    <w:p w:rsidR="004B7416" w:rsidRPr="00B23229" w:rsidRDefault="004B7416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 xml:space="preserve">Percentage </w:t>
      </w:r>
      <w:r w:rsidR="007A1AC8" w:rsidRPr="00B23229">
        <w:rPr>
          <w:rFonts w:ascii="Times New Roman" w:hAnsi="Times New Roman" w:cs="Times New Roman"/>
          <w:sz w:val="24"/>
          <w:szCs w:val="24"/>
        </w:rPr>
        <w:t>of colorblind sons</w:t>
      </w:r>
    </w:p>
    <w:p w:rsidR="007A1AC8" w:rsidRPr="00B23229" w:rsidRDefault="007A1AC8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0</w:t>
      </w:r>
      <w:r w:rsidR="00342C54" w:rsidRPr="00B23229">
        <w:rPr>
          <w:rFonts w:ascii="Times New Roman" w:hAnsi="Times New Roman" w:cs="Times New Roman"/>
          <w:sz w:val="24"/>
          <w:szCs w:val="24"/>
        </w:rPr>
        <w:t>.25 * 100 =</w:t>
      </w:r>
      <w:r w:rsidR="00623F2D" w:rsidRPr="00B23229">
        <w:rPr>
          <w:rFonts w:ascii="Times New Roman" w:hAnsi="Times New Roman" w:cs="Times New Roman"/>
          <w:sz w:val="24"/>
          <w:szCs w:val="24"/>
        </w:rPr>
        <w:t xml:space="preserve"> </w:t>
      </w:r>
      <w:r w:rsidR="00342C54" w:rsidRPr="00B23229">
        <w:rPr>
          <w:rFonts w:ascii="Times New Roman" w:hAnsi="Times New Roman" w:cs="Times New Roman"/>
          <w:sz w:val="24"/>
          <w:szCs w:val="24"/>
        </w:rPr>
        <w:t>25%</w:t>
      </w:r>
    </w:p>
    <w:p w:rsidR="00342C54" w:rsidRPr="00B23229" w:rsidRDefault="00342C54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Percentage of colorblind daughter</w:t>
      </w:r>
    </w:p>
    <w:p w:rsidR="00342C54" w:rsidRPr="00B23229" w:rsidRDefault="00342C54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0.25 * 100</w:t>
      </w:r>
      <w:r w:rsidR="00623F2D" w:rsidRPr="00B23229">
        <w:rPr>
          <w:rFonts w:ascii="Times New Roman" w:hAnsi="Times New Roman" w:cs="Times New Roman"/>
          <w:sz w:val="24"/>
          <w:szCs w:val="24"/>
        </w:rPr>
        <w:t xml:space="preserve"> = 25%</w:t>
      </w:r>
    </w:p>
    <w:p w:rsidR="00623F2D" w:rsidRPr="00B23229" w:rsidRDefault="002C71CE" w:rsidP="00B2322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229">
        <w:rPr>
          <w:rFonts w:ascii="Times New Roman" w:hAnsi="Times New Roman" w:cs="Times New Roman"/>
          <w:b/>
          <w:sz w:val="24"/>
          <w:szCs w:val="24"/>
        </w:rPr>
        <w:t>Analyzing family pedigrees</w:t>
      </w:r>
    </w:p>
    <w:p w:rsidR="00342C54" w:rsidRPr="00B23229" w:rsidRDefault="004343E7" w:rsidP="00B2322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X</w:t>
      </w:r>
      <w:r w:rsidRPr="00B23229">
        <w:rPr>
          <w:rFonts w:ascii="Times New Roman" w:hAnsi="Times New Roman" w:cs="Times New Roman"/>
          <w:sz w:val="24"/>
          <w:szCs w:val="24"/>
          <w:vertAlign w:val="superscript"/>
        </w:rPr>
        <w:t>s2</w:t>
      </w:r>
      <w:r w:rsidRPr="00B23229">
        <w:rPr>
          <w:rFonts w:ascii="Times New Roman" w:hAnsi="Times New Roman" w:cs="Times New Roman"/>
          <w:sz w:val="24"/>
          <w:szCs w:val="24"/>
        </w:rPr>
        <w:t>Y for male and X</w:t>
      </w:r>
      <w:r w:rsidRPr="00B23229">
        <w:rPr>
          <w:rFonts w:ascii="Times New Roman" w:hAnsi="Times New Roman" w:cs="Times New Roman"/>
          <w:sz w:val="24"/>
          <w:szCs w:val="24"/>
          <w:vertAlign w:val="superscript"/>
        </w:rPr>
        <w:t>s2</w:t>
      </w:r>
      <w:r w:rsidRPr="00B23229">
        <w:rPr>
          <w:rFonts w:ascii="Times New Roman" w:hAnsi="Times New Roman" w:cs="Times New Roman"/>
          <w:sz w:val="24"/>
          <w:szCs w:val="24"/>
        </w:rPr>
        <w:t>X</w:t>
      </w:r>
      <w:r w:rsidRPr="00B23229">
        <w:rPr>
          <w:rFonts w:ascii="Times New Roman" w:hAnsi="Times New Roman" w:cs="Times New Roman"/>
          <w:sz w:val="24"/>
          <w:szCs w:val="24"/>
          <w:vertAlign w:val="superscript"/>
        </w:rPr>
        <w:t>s2</w:t>
      </w:r>
      <w:r w:rsidRPr="00B23229">
        <w:rPr>
          <w:rFonts w:ascii="Times New Roman" w:hAnsi="Times New Roman" w:cs="Times New Roman"/>
          <w:sz w:val="24"/>
          <w:szCs w:val="24"/>
        </w:rPr>
        <w:t xml:space="preserve"> for females</w:t>
      </w:r>
    </w:p>
    <w:p w:rsidR="004343E7" w:rsidRP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343E7" w:rsidRPr="00B23229">
        <w:rPr>
          <w:rFonts w:ascii="Times New Roman" w:hAnsi="Times New Roman" w:cs="Times New Roman"/>
          <w:sz w:val="24"/>
          <w:szCs w:val="24"/>
        </w:rPr>
        <w:t>There is no difference it makes either on males or females. They will all be affected.</w:t>
      </w:r>
    </w:p>
    <w:p w:rsidR="004343E7" w:rsidRPr="00B23229" w:rsidRDefault="00A4771E" w:rsidP="00B2322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g</w:t>
      </w:r>
      <w:r w:rsidR="004343E7" w:rsidRPr="00A4771E">
        <w:rPr>
          <w:rFonts w:ascii="Times New Roman" w:hAnsi="Times New Roman" w:cs="Times New Roman"/>
          <w:noProof/>
          <w:sz w:val="24"/>
          <w:szCs w:val="24"/>
        </w:rPr>
        <w:t>enotype</w:t>
      </w:r>
      <w:r w:rsidR="004343E7" w:rsidRPr="00B23229">
        <w:rPr>
          <w:rFonts w:ascii="Times New Roman" w:hAnsi="Times New Roman" w:cs="Times New Roman"/>
          <w:sz w:val="24"/>
          <w:szCs w:val="24"/>
        </w:rPr>
        <w:t xml:space="preserve"> of person 4</w:t>
      </w:r>
    </w:p>
    <w:p w:rsidR="004343E7" w:rsidRPr="00B23229" w:rsidRDefault="00B23229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4343E7" w:rsidRPr="00B23229">
        <w:rPr>
          <w:rFonts w:ascii="Times New Roman" w:hAnsi="Times New Roman" w:cs="Times New Roman"/>
          <w:sz w:val="24"/>
          <w:szCs w:val="24"/>
        </w:rPr>
        <w:t xml:space="preserve">  X</w:t>
      </w:r>
      <w:r w:rsidR="004343E7" w:rsidRPr="00B23229">
        <w:rPr>
          <w:rFonts w:ascii="Times New Roman" w:hAnsi="Times New Roman" w:cs="Times New Roman"/>
          <w:sz w:val="24"/>
          <w:szCs w:val="24"/>
          <w:vertAlign w:val="superscript"/>
        </w:rPr>
        <w:t>s2</w:t>
      </w:r>
      <w:r w:rsidR="004343E7" w:rsidRPr="00B23229">
        <w:rPr>
          <w:rFonts w:ascii="Times New Roman" w:hAnsi="Times New Roman" w:cs="Times New Roman"/>
          <w:sz w:val="24"/>
          <w:szCs w:val="24"/>
        </w:rPr>
        <w:t>Y</w:t>
      </w:r>
    </w:p>
    <w:p w:rsidR="004343E7" w:rsidRPr="00B23229" w:rsidRDefault="00A4771E" w:rsidP="00B2322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g</w:t>
      </w:r>
      <w:r w:rsidR="004343E7" w:rsidRPr="00A4771E">
        <w:rPr>
          <w:rFonts w:ascii="Times New Roman" w:hAnsi="Times New Roman" w:cs="Times New Roman"/>
          <w:noProof/>
          <w:sz w:val="24"/>
          <w:szCs w:val="24"/>
        </w:rPr>
        <w:t>enotype</w:t>
      </w:r>
      <w:r w:rsidR="004343E7" w:rsidRPr="00B23229">
        <w:rPr>
          <w:rFonts w:ascii="Times New Roman" w:hAnsi="Times New Roman" w:cs="Times New Roman"/>
          <w:sz w:val="24"/>
          <w:szCs w:val="24"/>
        </w:rPr>
        <w:t xml:space="preserve"> of person 12</w:t>
      </w:r>
    </w:p>
    <w:p w:rsidR="004343E7" w:rsidRPr="00B23229" w:rsidRDefault="00B23229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4343E7" w:rsidRPr="00B23229">
        <w:rPr>
          <w:rFonts w:ascii="Times New Roman" w:hAnsi="Times New Roman" w:cs="Times New Roman"/>
          <w:sz w:val="24"/>
          <w:szCs w:val="24"/>
        </w:rPr>
        <w:t>XX</w:t>
      </w:r>
    </w:p>
    <w:p w:rsidR="004343E7" w:rsidRPr="00B23229" w:rsidRDefault="00A4771E" w:rsidP="00B2322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p</w:t>
      </w:r>
      <w:r w:rsidR="004343E7" w:rsidRPr="00A4771E">
        <w:rPr>
          <w:rFonts w:ascii="Times New Roman" w:hAnsi="Times New Roman" w:cs="Times New Roman"/>
          <w:noProof/>
          <w:sz w:val="24"/>
          <w:szCs w:val="24"/>
        </w:rPr>
        <w:t>henotype</w:t>
      </w:r>
      <w:r w:rsidR="004343E7" w:rsidRPr="00B23229">
        <w:rPr>
          <w:rFonts w:ascii="Times New Roman" w:hAnsi="Times New Roman" w:cs="Times New Roman"/>
          <w:sz w:val="24"/>
          <w:szCs w:val="24"/>
        </w:rPr>
        <w:t xml:space="preserve"> of person 10</w:t>
      </w:r>
    </w:p>
    <w:p w:rsidR="00767DAB" w:rsidRPr="00B23229" w:rsidRDefault="00B23229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67DAB" w:rsidRPr="00B23229">
        <w:rPr>
          <w:rFonts w:ascii="Times New Roman" w:hAnsi="Times New Roman" w:cs="Times New Roman"/>
          <w:sz w:val="24"/>
          <w:szCs w:val="24"/>
        </w:rPr>
        <w:t>XY unaffected male</w:t>
      </w:r>
    </w:p>
    <w:p w:rsidR="00767DAB" w:rsidRPr="00B23229" w:rsidRDefault="00767DAB" w:rsidP="00B2322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X</w:t>
      </w:r>
      <w:r w:rsidRPr="00B23229">
        <w:rPr>
          <w:rFonts w:ascii="Times New Roman" w:hAnsi="Times New Roman" w:cs="Times New Roman"/>
          <w:sz w:val="24"/>
          <w:szCs w:val="24"/>
          <w:vertAlign w:val="superscript"/>
        </w:rPr>
        <w:t>s2</w:t>
      </w:r>
      <w:r w:rsidRPr="00B23229">
        <w:rPr>
          <w:rFonts w:ascii="Times New Roman" w:hAnsi="Times New Roman" w:cs="Times New Roman"/>
          <w:sz w:val="24"/>
          <w:szCs w:val="24"/>
        </w:rPr>
        <w:t xml:space="preserve">                      X</w:t>
      </w:r>
    </w:p>
    <w:tbl>
      <w:tblPr>
        <w:tblStyle w:val="TableGrid"/>
        <w:tblpPr w:leftFromText="180" w:rightFromText="180" w:vertAnchor="text" w:tblpX="3888" w:tblpY="1"/>
        <w:tblOverlap w:val="never"/>
        <w:tblW w:w="0" w:type="auto"/>
        <w:tblLook w:val="04A0"/>
      </w:tblPr>
      <w:tblGrid>
        <w:gridCol w:w="1260"/>
        <w:gridCol w:w="1350"/>
      </w:tblGrid>
      <w:tr w:rsidR="00767DAB" w:rsidRPr="00B23229" w:rsidTr="00767DAB">
        <w:trPr>
          <w:trHeight w:val="998"/>
        </w:trPr>
        <w:tc>
          <w:tcPr>
            <w:tcW w:w="1260" w:type="dxa"/>
          </w:tcPr>
          <w:p w:rsidR="00767DAB" w:rsidRPr="00B23229" w:rsidRDefault="00767DAB" w:rsidP="00B2322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s2</w:t>
            </w: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s2</w:t>
            </w:r>
          </w:p>
        </w:tc>
        <w:tc>
          <w:tcPr>
            <w:tcW w:w="1350" w:type="dxa"/>
          </w:tcPr>
          <w:p w:rsidR="00767DAB" w:rsidRPr="00B23229" w:rsidRDefault="00767DAB" w:rsidP="00B2322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s2</w:t>
            </w: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67DAB" w:rsidRPr="00B23229" w:rsidTr="00767DAB">
        <w:trPr>
          <w:trHeight w:val="980"/>
        </w:trPr>
        <w:tc>
          <w:tcPr>
            <w:tcW w:w="1260" w:type="dxa"/>
          </w:tcPr>
          <w:p w:rsidR="00767DAB" w:rsidRPr="00B23229" w:rsidRDefault="00767DAB" w:rsidP="00B2322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B232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s2</w:t>
            </w: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350" w:type="dxa"/>
          </w:tcPr>
          <w:p w:rsidR="00767DAB" w:rsidRPr="00B23229" w:rsidRDefault="00767DAB" w:rsidP="00B23229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23229">
              <w:rPr>
                <w:rFonts w:ascii="Times New Roman" w:hAnsi="Times New Roman" w:cs="Times New Roman"/>
                <w:sz w:val="24"/>
                <w:szCs w:val="24"/>
              </w:rPr>
              <w:t>XY</w:t>
            </w:r>
          </w:p>
        </w:tc>
      </w:tr>
    </w:tbl>
    <w:p w:rsidR="00767DAB" w:rsidRP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67DAB" w:rsidRPr="00B2322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67DAB" w:rsidRPr="00B23229">
        <w:rPr>
          <w:rFonts w:ascii="Times New Roman" w:hAnsi="Times New Roman" w:cs="Times New Roman"/>
          <w:sz w:val="24"/>
          <w:szCs w:val="24"/>
        </w:rPr>
        <w:t xml:space="preserve">   X</w:t>
      </w:r>
      <w:r w:rsidR="00767DAB" w:rsidRPr="00B23229">
        <w:rPr>
          <w:rFonts w:ascii="Times New Roman" w:hAnsi="Times New Roman" w:cs="Times New Roman"/>
          <w:sz w:val="24"/>
          <w:szCs w:val="24"/>
          <w:vertAlign w:val="superscript"/>
        </w:rPr>
        <w:t>s2</w:t>
      </w:r>
    </w:p>
    <w:p w:rsidR="00767DAB" w:rsidRPr="00B23229" w:rsidRDefault="00767DAB" w:rsidP="00B232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04C83" w:rsidRPr="00B23229" w:rsidRDefault="00767DAB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 xml:space="preserve">                                             Y</w:t>
      </w:r>
      <w:r w:rsidRPr="00B2322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004C83" w:rsidRPr="00B23229" w:rsidRDefault="00004C83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 xml:space="preserve">Percentage of a </w:t>
      </w:r>
      <w:r w:rsidR="00855228">
        <w:rPr>
          <w:rFonts w:ascii="Times New Roman" w:hAnsi="Times New Roman" w:cs="Times New Roman"/>
          <w:noProof/>
          <w:sz w:val="24"/>
          <w:szCs w:val="24"/>
        </w:rPr>
        <w:t>girl</w:t>
      </w:r>
      <w:bookmarkStart w:id="0" w:name="_GoBack"/>
      <w:bookmarkEnd w:id="0"/>
      <w:r w:rsidRPr="00B23229">
        <w:rPr>
          <w:rFonts w:ascii="Times New Roman" w:hAnsi="Times New Roman" w:cs="Times New Roman"/>
          <w:sz w:val="24"/>
          <w:szCs w:val="24"/>
        </w:rPr>
        <w:t xml:space="preserve"> child</w:t>
      </w:r>
    </w:p>
    <w:p w:rsidR="004343E7" w:rsidRPr="00B23229" w:rsidRDefault="00767DAB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0.5 *100 =50</w:t>
      </w:r>
      <w:r w:rsidR="00004C83" w:rsidRPr="00B23229">
        <w:rPr>
          <w:rFonts w:ascii="Times New Roman" w:hAnsi="Times New Roman" w:cs="Times New Roman"/>
          <w:sz w:val="24"/>
          <w:szCs w:val="24"/>
        </w:rPr>
        <w:t>%</w:t>
      </w:r>
    </w:p>
    <w:p w:rsidR="00004C83" w:rsidRPr="00B23229" w:rsidRDefault="00A4771E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p</w:t>
      </w:r>
      <w:r w:rsidR="00004C83" w:rsidRPr="00A4771E">
        <w:rPr>
          <w:rFonts w:ascii="Times New Roman" w:hAnsi="Times New Roman" w:cs="Times New Roman"/>
          <w:noProof/>
          <w:sz w:val="24"/>
          <w:szCs w:val="24"/>
        </w:rPr>
        <w:t>robability</w:t>
      </w:r>
      <w:r w:rsidR="00004C83" w:rsidRPr="00B23229">
        <w:rPr>
          <w:rFonts w:ascii="Times New Roman" w:hAnsi="Times New Roman" w:cs="Times New Roman"/>
          <w:sz w:val="24"/>
          <w:szCs w:val="24"/>
        </w:rPr>
        <w:t xml:space="preserve"> of </w:t>
      </w:r>
      <w:r w:rsidR="00855228">
        <w:rPr>
          <w:rFonts w:ascii="Times New Roman" w:hAnsi="Times New Roman" w:cs="Times New Roman"/>
          <w:sz w:val="24"/>
          <w:szCs w:val="24"/>
        </w:rPr>
        <w:t xml:space="preserve">an </w:t>
      </w:r>
      <w:r w:rsidR="00004C83" w:rsidRPr="00855228">
        <w:rPr>
          <w:rFonts w:ascii="Times New Roman" w:hAnsi="Times New Roman" w:cs="Times New Roman"/>
          <w:noProof/>
          <w:sz w:val="24"/>
          <w:szCs w:val="24"/>
        </w:rPr>
        <w:t>affected</w:t>
      </w:r>
      <w:r w:rsidR="00004C83" w:rsidRPr="00B23229">
        <w:rPr>
          <w:rFonts w:ascii="Times New Roman" w:hAnsi="Times New Roman" w:cs="Times New Roman"/>
          <w:sz w:val="24"/>
          <w:szCs w:val="24"/>
        </w:rPr>
        <w:t xml:space="preserve"> girl</w:t>
      </w:r>
    </w:p>
    <w:p w:rsidR="00004C83" w:rsidRPr="00B23229" w:rsidRDefault="00004C83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0.25 * 100 =25%</w:t>
      </w:r>
    </w:p>
    <w:p w:rsidR="00004C83" w:rsidRPr="00B23229" w:rsidRDefault="00A4771E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The p</w:t>
      </w:r>
      <w:r w:rsidR="00004C83" w:rsidRPr="00A4771E">
        <w:rPr>
          <w:rFonts w:ascii="Times New Roman" w:hAnsi="Times New Roman" w:cs="Times New Roman"/>
          <w:noProof/>
          <w:sz w:val="24"/>
          <w:szCs w:val="24"/>
        </w:rPr>
        <w:t>robability</w:t>
      </w:r>
      <w:r w:rsidR="00004C83" w:rsidRPr="00B23229">
        <w:rPr>
          <w:rFonts w:ascii="Times New Roman" w:hAnsi="Times New Roman" w:cs="Times New Roman"/>
          <w:sz w:val="24"/>
          <w:szCs w:val="24"/>
        </w:rPr>
        <w:t xml:space="preserve"> of </w:t>
      </w:r>
      <w:r w:rsidR="00855228" w:rsidRPr="00855228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004C83" w:rsidRPr="00855228">
        <w:rPr>
          <w:rFonts w:ascii="Times New Roman" w:hAnsi="Times New Roman" w:cs="Times New Roman"/>
          <w:noProof/>
          <w:sz w:val="24"/>
          <w:szCs w:val="24"/>
        </w:rPr>
        <w:t>child</w:t>
      </w:r>
      <w:r w:rsidR="00004C83" w:rsidRPr="00B23229">
        <w:rPr>
          <w:rFonts w:ascii="Times New Roman" w:hAnsi="Times New Roman" w:cs="Times New Roman"/>
          <w:sz w:val="24"/>
          <w:szCs w:val="24"/>
        </w:rPr>
        <w:t xml:space="preserve"> born is </w:t>
      </w:r>
      <w:r w:rsidR="00855228" w:rsidRPr="00855228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004C83" w:rsidRPr="00855228">
        <w:rPr>
          <w:rFonts w:ascii="Times New Roman" w:hAnsi="Times New Roman" w:cs="Times New Roman"/>
          <w:noProof/>
          <w:sz w:val="24"/>
          <w:szCs w:val="24"/>
        </w:rPr>
        <w:t>girl</w:t>
      </w:r>
      <w:r w:rsidR="00004C83" w:rsidRPr="00B23229">
        <w:rPr>
          <w:rFonts w:ascii="Times New Roman" w:hAnsi="Times New Roman" w:cs="Times New Roman"/>
          <w:sz w:val="24"/>
          <w:szCs w:val="24"/>
        </w:rPr>
        <w:t xml:space="preserve"> with sideroblastic anemia</w:t>
      </w:r>
    </w:p>
    <w:p w:rsidR="00B23229" w:rsidRDefault="00004C83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0.75 *100 =75</w:t>
      </w:r>
      <w:r w:rsidR="00B23229">
        <w:rPr>
          <w:rFonts w:ascii="Times New Roman" w:hAnsi="Times New Roman" w:cs="Times New Roman"/>
          <w:sz w:val="24"/>
          <w:szCs w:val="24"/>
        </w:rPr>
        <w:t>%</w:t>
      </w:r>
    </w:p>
    <w:p w:rsid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23229" w:rsidRDefault="00B23229" w:rsidP="00B2322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664A4" w:rsidRDefault="004664A4" w:rsidP="00B23229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64A4" w:rsidRDefault="004664A4" w:rsidP="00B23229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64A4" w:rsidRDefault="004664A4" w:rsidP="00B23229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64A4" w:rsidRDefault="004664A4" w:rsidP="00B23229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C83" w:rsidRPr="00B23229" w:rsidRDefault="00B23229" w:rsidP="00B23229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22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23229" w:rsidRPr="00B23229" w:rsidRDefault="00B23229" w:rsidP="00B23229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Fiehn, O. (2002). Metabolomics—the link between genotypes and phenotypes. In </w:t>
      </w:r>
      <w:r w:rsidRPr="00B23229">
        <w:rPr>
          <w:rFonts w:ascii="Times New Roman" w:hAnsi="Times New Roman" w:cs="Times New Roman"/>
          <w:i/>
          <w:iCs/>
          <w:sz w:val="24"/>
          <w:szCs w:val="24"/>
        </w:rPr>
        <w:t>Functional genomics</w:t>
      </w:r>
      <w:r w:rsidRPr="00B23229">
        <w:rPr>
          <w:rFonts w:ascii="Times New Roman" w:hAnsi="Times New Roman" w:cs="Times New Roman"/>
          <w:sz w:val="24"/>
          <w:szCs w:val="24"/>
        </w:rPr>
        <w:t> (pp. 155-171). Springer, Dordrecht.</w:t>
      </w:r>
    </w:p>
    <w:p w:rsidR="00B23229" w:rsidRPr="00B23229" w:rsidRDefault="00B23229" w:rsidP="00B23229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B23229">
        <w:rPr>
          <w:rFonts w:ascii="Times New Roman" w:hAnsi="Times New Roman" w:cs="Times New Roman"/>
          <w:sz w:val="24"/>
          <w:szCs w:val="24"/>
        </w:rPr>
        <w:t>Fried, L. P., Tangen, C. M., Walston, J., Newman, A. B., Hirsch, C., Gottdiener, J</w:t>
      </w:r>
      <w:r w:rsidR="004664A4" w:rsidRPr="00B23229">
        <w:rPr>
          <w:rFonts w:ascii="Times New Roman" w:hAnsi="Times New Roman" w:cs="Times New Roman"/>
          <w:sz w:val="24"/>
          <w:szCs w:val="24"/>
        </w:rPr>
        <w:t>. ...</w:t>
      </w:r>
      <w:r w:rsidRPr="00B23229">
        <w:rPr>
          <w:rFonts w:ascii="Times New Roman" w:hAnsi="Times New Roman" w:cs="Times New Roman"/>
          <w:sz w:val="24"/>
          <w:szCs w:val="24"/>
        </w:rPr>
        <w:t xml:space="preserve"> &amp; McBurnie, M. A. (2001). Frailty in older adults: evidence for a phenotype. </w:t>
      </w:r>
      <w:r w:rsidRPr="00B23229">
        <w:rPr>
          <w:rFonts w:ascii="Times New Roman" w:hAnsi="Times New Roman" w:cs="Times New Roman"/>
          <w:i/>
          <w:iCs/>
          <w:sz w:val="24"/>
          <w:szCs w:val="24"/>
        </w:rPr>
        <w:t>The Journals of Gerontology Series A: Biological Sciences and Medical Sciences</w:t>
      </w:r>
      <w:r w:rsidRPr="00B23229">
        <w:rPr>
          <w:rFonts w:ascii="Times New Roman" w:hAnsi="Times New Roman" w:cs="Times New Roman"/>
          <w:sz w:val="24"/>
          <w:szCs w:val="24"/>
        </w:rPr>
        <w:t>, </w:t>
      </w:r>
      <w:r w:rsidRPr="00B23229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B23229">
        <w:rPr>
          <w:rFonts w:ascii="Times New Roman" w:hAnsi="Times New Roman" w:cs="Times New Roman"/>
          <w:sz w:val="24"/>
          <w:szCs w:val="24"/>
        </w:rPr>
        <w:t>(3), M146-M157.</w:t>
      </w:r>
    </w:p>
    <w:sectPr w:rsidR="00B23229" w:rsidRPr="00B23229" w:rsidSect="004664A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1BE1" w:rsidRDefault="00471BE1" w:rsidP="00B23229">
      <w:pPr>
        <w:spacing w:after="0" w:line="240" w:lineRule="auto"/>
      </w:pPr>
      <w:r>
        <w:separator/>
      </w:r>
    </w:p>
  </w:endnote>
  <w:endnote w:type="continuationSeparator" w:id="0">
    <w:p w:rsidR="00471BE1" w:rsidRDefault="00471BE1" w:rsidP="00B23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1BE1" w:rsidRDefault="00471BE1" w:rsidP="00B23229">
      <w:pPr>
        <w:spacing w:after="0" w:line="240" w:lineRule="auto"/>
      </w:pPr>
      <w:r>
        <w:separator/>
      </w:r>
    </w:p>
  </w:footnote>
  <w:footnote w:type="continuationSeparator" w:id="0">
    <w:p w:rsidR="00471BE1" w:rsidRDefault="00471BE1" w:rsidP="00B23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202951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23229" w:rsidRDefault="00FC1362">
        <w:pPr>
          <w:pStyle w:val="Header"/>
          <w:jc w:val="right"/>
        </w:pPr>
        <w:r>
          <w:fldChar w:fldCharType="begin"/>
        </w:r>
        <w:r w:rsidR="00B23229">
          <w:instrText xml:space="preserve"> PAGE   \* MERGEFORMAT </w:instrText>
        </w:r>
        <w:r>
          <w:fldChar w:fldCharType="separate"/>
        </w:r>
        <w:r w:rsidR="00C12E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23229" w:rsidRDefault="004664A4">
    <w:pPr>
      <w:pStyle w:val="Header"/>
    </w:pPr>
    <w:r>
      <w:t xml:space="preserve">Sex linkage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229" w:rsidRDefault="004664A4">
    <w:pPr>
      <w:pStyle w:val="Header"/>
    </w:pPr>
    <w:r>
      <w:t xml:space="preserve">Running head; sex linkage                                                                                                                                           1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B559A"/>
    <w:multiLevelType w:val="hybridMultilevel"/>
    <w:tmpl w:val="BB32FC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MDMzNzOzsDS2MDM2MzRR0lEKTi0uzszPAykwrAUA55lZAiwAAAA="/>
  </w:docVars>
  <w:rsids>
    <w:rsidRoot w:val="00E80BB5"/>
    <w:rsid w:val="00004C83"/>
    <w:rsid w:val="002C71CE"/>
    <w:rsid w:val="00342C54"/>
    <w:rsid w:val="003856D0"/>
    <w:rsid w:val="004343E7"/>
    <w:rsid w:val="004664A4"/>
    <w:rsid w:val="00471BE1"/>
    <w:rsid w:val="004B7416"/>
    <w:rsid w:val="00623F2D"/>
    <w:rsid w:val="00767DAB"/>
    <w:rsid w:val="007A1AC8"/>
    <w:rsid w:val="0081515C"/>
    <w:rsid w:val="00816508"/>
    <w:rsid w:val="008221BE"/>
    <w:rsid w:val="00855228"/>
    <w:rsid w:val="00A4771E"/>
    <w:rsid w:val="00A771A2"/>
    <w:rsid w:val="00B23229"/>
    <w:rsid w:val="00B804B6"/>
    <w:rsid w:val="00C12EA5"/>
    <w:rsid w:val="00C4594E"/>
    <w:rsid w:val="00E80BB5"/>
    <w:rsid w:val="00FC1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42C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229"/>
  </w:style>
  <w:style w:type="paragraph" w:styleId="Footer">
    <w:name w:val="footer"/>
    <w:basedOn w:val="Normal"/>
    <w:link w:val="FooterChar"/>
    <w:uiPriority w:val="99"/>
    <w:unhideWhenUsed/>
    <w:rsid w:val="00B23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2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0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42C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3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229"/>
  </w:style>
  <w:style w:type="paragraph" w:styleId="Footer">
    <w:name w:val="footer"/>
    <w:basedOn w:val="Normal"/>
    <w:link w:val="FooterChar"/>
    <w:uiPriority w:val="99"/>
    <w:unhideWhenUsed/>
    <w:rsid w:val="00B232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2018-11-14T16:40:00Z</dcterms:created>
  <dcterms:modified xsi:type="dcterms:W3CDTF">2018-11-14T16:40:00Z</dcterms:modified>
</cp:coreProperties>
</file>