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B18" w:rsidRPr="00D167B5" w:rsidRDefault="00786B18" w:rsidP="00786B18">
      <w:pPr>
        <w:rPr>
          <w:rFonts w:ascii="Times New Roman" w:hAnsi="Times New Roman" w:cs="Times New Roman"/>
          <w:sz w:val="24"/>
          <w:szCs w:val="24"/>
        </w:rPr>
      </w:pPr>
      <w:r w:rsidRPr="00D167B5">
        <w:rPr>
          <w:rFonts w:ascii="Times New Roman" w:hAnsi="Times New Roman" w:cs="Times New Roman"/>
          <w:sz w:val="24"/>
          <w:szCs w:val="24"/>
        </w:rPr>
        <w:t xml:space="preserve">Name_________________________ </w:t>
      </w:r>
    </w:p>
    <w:p w:rsidR="00786B18" w:rsidRPr="00D167B5" w:rsidRDefault="00786B18" w:rsidP="00786B18">
      <w:pPr>
        <w:rPr>
          <w:rFonts w:ascii="Times New Roman" w:hAnsi="Times New Roman" w:cs="Times New Roman"/>
          <w:sz w:val="24"/>
          <w:szCs w:val="24"/>
        </w:rPr>
      </w:pPr>
    </w:p>
    <w:p w:rsidR="00786B18" w:rsidRPr="00D167B5" w:rsidRDefault="00786B18" w:rsidP="00786B18">
      <w:pPr>
        <w:rPr>
          <w:rFonts w:ascii="Times New Roman" w:hAnsi="Times New Roman" w:cs="Times New Roman"/>
          <w:sz w:val="24"/>
          <w:szCs w:val="24"/>
        </w:rPr>
      </w:pPr>
      <w:r w:rsidRPr="00D167B5">
        <w:rPr>
          <w:rFonts w:ascii="Times New Roman" w:hAnsi="Times New Roman" w:cs="Times New Roman"/>
          <w:sz w:val="24"/>
          <w:szCs w:val="24"/>
        </w:rPr>
        <w:t xml:space="preserve">Midterm Review Introduction to Philosophy </w:t>
      </w:r>
    </w:p>
    <w:p w:rsidR="00786B18" w:rsidRPr="00D167B5" w:rsidRDefault="00786B18" w:rsidP="00786B18">
      <w:pPr>
        <w:rPr>
          <w:rFonts w:ascii="Times New Roman" w:hAnsi="Times New Roman" w:cs="Times New Roman"/>
          <w:sz w:val="24"/>
          <w:szCs w:val="24"/>
        </w:rPr>
      </w:pPr>
    </w:p>
    <w:p w:rsidR="00786B18" w:rsidRPr="00D167B5" w:rsidRDefault="00786B18" w:rsidP="00786B18">
      <w:pPr>
        <w:pStyle w:val="ListParagraph"/>
        <w:numPr>
          <w:ilvl w:val="0"/>
          <w:numId w:val="1"/>
        </w:numPr>
        <w:spacing w:line="360" w:lineRule="auto"/>
        <w:rPr>
          <w:rFonts w:ascii="Times New Roman" w:hAnsi="Times New Roman" w:cs="Times New Roman"/>
          <w:b/>
          <w:color w:val="000000" w:themeColor="text1"/>
          <w:sz w:val="24"/>
          <w:szCs w:val="24"/>
        </w:rPr>
      </w:pPr>
      <w:r w:rsidRPr="00D167B5">
        <w:rPr>
          <w:rFonts w:ascii="Times New Roman" w:hAnsi="Times New Roman" w:cs="Times New Roman"/>
          <w:b/>
          <w:color w:val="000000" w:themeColor="text1"/>
          <w:sz w:val="24"/>
          <w:szCs w:val="24"/>
        </w:rPr>
        <w:t xml:space="preserve">In the </w:t>
      </w:r>
      <w:r w:rsidRPr="00D167B5">
        <w:rPr>
          <w:rFonts w:ascii="Times New Roman" w:hAnsi="Times New Roman" w:cs="Times New Roman"/>
          <w:b/>
          <w:i/>
          <w:color w:val="000000" w:themeColor="text1"/>
          <w:sz w:val="24"/>
          <w:szCs w:val="24"/>
        </w:rPr>
        <w:t>Apology</w:t>
      </w:r>
      <w:r w:rsidRPr="00D167B5">
        <w:rPr>
          <w:rFonts w:ascii="Times New Roman" w:hAnsi="Times New Roman" w:cs="Times New Roman"/>
          <w:b/>
          <w:color w:val="000000" w:themeColor="text1"/>
          <w:sz w:val="24"/>
          <w:szCs w:val="24"/>
        </w:rPr>
        <w:t xml:space="preserve">, Socrates claims he possesses a kind of wisdom and that his community is served by it.  In what way is Socrates wise?  How is this brand of wisdom advantageous to him? How does he understand a ‘wise’ person’s role in the community and what specific method does he employ in his service to others? </w:t>
      </w:r>
    </w:p>
    <w:p w:rsidR="00786B18" w:rsidRPr="00D167B5" w:rsidRDefault="00786B18" w:rsidP="00786B18">
      <w:pPr>
        <w:ind w:firstLine="360"/>
        <w:rPr>
          <w:rFonts w:ascii="Times New Roman" w:hAnsi="Times New Roman" w:cs="Times New Roman"/>
          <w:sz w:val="24"/>
          <w:szCs w:val="24"/>
        </w:rPr>
      </w:pPr>
      <w:r w:rsidRPr="00D167B5">
        <w:rPr>
          <w:rFonts w:ascii="Times New Roman" w:hAnsi="Times New Roman" w:cs="Times New Roman"/>
          <w:sz w:val="24"/>
          <w:szCs w:val="24"/>
        </w:rPr>
        <w:t xml:space="preserve">Socrates gives us a splendid technique, called the Socratic strategy, or the strategy for elenchus for example "assessment." The Socratic strategy was not really used to figure out what isn't valid, yet rather to figure out what can't be valid. Accordingly, this strategy was utilized all through the Socratic discoursed. For Socrates, this strategy for figuring out what is and isn't accurate happens consistently with regards to talk and discourse with others. The Socratic Method consistently starts with Socrates asking his conversationalist "what is… X?" For example what is devotion, or what is equity? This inquiry is on a very basic level after the embodiment of something; what is fundamental about these ethical characteristics, for example, fearlessness. Socrates consistently broadcasts obliviousness; he generally says he knows nothing. The conversationalist at that point offers an answer, notwithstanding, the appropriate response given isn't what Socrates is searching for, as Socrates needs to know the embodiment of X. The conversationalist at that point gives a definition, in any case, Socrates finds a logical inconsistency with the appropriate response given and shows that the definition can't be correct. This procedure continues and Socrates keeps on discovering irregularities by indicating that the definitions can't be valid </w:t>
      </w:r>
    </w:p>
    <w:p w:rsidR="00786B18" w:rsidRPr="00D167B5" w:rsidRDefault="00786B18" w:rsidP="00786B18">
      <w:pPr>
        <w:ind w:firstLine="360"/>
        <w:rPr>
          <w:rFonts w:ascii="Times New Roman" w:hAnsi="Times New Roman" w:cs="Times New Roman"/>
          <w:sz w:val="24"/>
          <w:szCs w:val="24"/>
        </w:rPr>
      </w:pPr>
      <w:r w:rsidRPr="00D167B5">
        <w:rPr>
          <w:rFonts w:ascii="Times New Roman" w:hAnsi="Times New Roman" w:cs="Times New Roman"/>
          <w:sz w:val="24"/>
          <w:szCs w:val="24"/>
        </w:rPr>
        <w:t xml:space="preserve">Despite the fact that the Socratic Method doesn't reveal what Socrates is really searching for, it rather brings about the conversationalists and Socrates himself being left in a condition of </w:t>
      </w:r>
      <w:proofErr w:type="spellStart"/>
      <w:r w:rsidRPr="00D167B5">
        <w:rPr>
          <w:rFonts w:ascii="Times New Roman" w:hAnsi="Times New Roman" w:cs="Times New Roman"/>
          <w:sz w:val="24"/>
          <w:szCs w:val="24"/>
        </w:rPr>
        <w:t>aporia</w:t>
      </w:r>
      <w:proofErr w:type="spellEnd"/>
      <w:r w:rsidRPr="00D167B5">
        <w:rPr>
          <w:rFonts w:ascii="Times New Roman" w:hAnsi="Times New Roman" w:cs="Times New Roman"/>
          <w:sz w:val="24"/>
          <w:szCs w:val="24"/>
        </w:rPr>
        <w:t xml:space="preserve">, at the end of the day, a condition of perplexity. Since the Socratic Method regularly leaves individuals in a condition of </w:t>
      </w:r>
      <w:proofErr w:type="spellStart"/>
      <w:r w:rsidRPr="00D167B5">
        <w:rPr>
          <w:rFonts w:ascii="Times New Roman" w:hAnsi="Times New Roman" w:cs="Times New Roman"/>
          <w:sz w:val="24"/>
          <w:szCs w:val="24"/>
        </w:rPr>
        <w:t>aporia</w:t>
      </w:r>
      <w:proofErr w:type="spellEnd"/>
      <w:r w:rsidRPr="00D167B5">
        <w:rPr>
          <w:rFonts w:ascii="Times New Roman" w:hAnsi="Times New Roman" w:cs="Times New Roman"/>
          <w:sz w:val="24"/>
          <w:szCs w:val="24"/>
        </w:rPr>
        <w:t xml:space="preserve"> (perplexity) it could be contended that there is no helpfulness to be picked up from it. Notwithstanding, Socrates discusses the advantage of perplexity and cases that it brings individuals closer to reality: "Now and again numbness is superior to learning; he contends that the main genuinely significant information is the information of the great, a definitive information that will effectively encourage us when to utilize different products and aptitudes in our ownership.</w:t>
      </w:r>
      <w:proofErr w:type="gramStart"/>
      <w:r w:rsidRPr="00D167B5">
        <w:rPr>
          <w:rFonts w:ascii="Times New Roman" w:hAnsi="Times New Roman" w:cs="Times New Roman"/>
          <w:sz w:val="24"/>
          <w:szCs w:val="24"/>
        </w:rPr>
        <w:t>".</w:t>
      </w:r>
      <w:proofErr w:type="gramEnd"/>
      <w:r w:rsidRPr="00D167B5">
        <w:rPr>
          <w:rFonts w:ascii="Times New Roman" w:hAnsi="Times New Roman" w:cs="Times New Roman"/>
          <w:sz w:val="24"/>
          <w:szCs w:val="24"/>
        </w:rPr>
        <w:t xml:space="preserve"> Along these lines, as indicated by Socrates, the elenchus strategy is basic as it is a method for testing your absence of learning by looking at your thoughts and convictions. So despite the fact that it leads to perplexity, it makes you progressively aware of your own numbness and therefore it ma</w:t>
      </w:r>
      <w:r w:rsidRPr="00D167B5">
        <w:rPr>
          <w:rFonts w:ascii="Times New Roman" w:hAnsi="Times New Roman" w:cs="Times New Roman"/>
          <w:sz w:val="24"/>
          <w:szCs w:val="24"/>
        </w:rPr>
        <w:t xml:space="preserve">kes you a superior individual. </w:t>
      </w:r>
    </w:p>
    <w:p w:rsidR="00786B18" w:rsidRPr="00D167B5" w:rsidRDefault="00786B18" w:rsidP="00786B18">
      <w:pPr>
        <w:ind w:firstLine="360"/>
        <w:rPr>
          <w:rFonts w:ascii="Times New Roman" w:hAnsi="Times New Roman" w:cs="Times New Roman"/>
          <w:sz w:val="24"/>
          <w:szCs w:val="24"/>
        </w:rPr>
      </w:pPr>
      <w:r w:rsidRPr="00D167B5">
        <w:rPr>
          <w:rFonts w:ascii="Times New Roman" w:hAnsi="Times New Roman" w:cs="Times New Roman"/>
          <w:sz w:val="24"/>
          <w:szCs w:val="24"/>
        </w:rPr>
        <w:t xml:space="preserve">All in all, Socrates accepted that way of thinking was an improvement of the spirit as it uncovers our numbness; subsequently it is critical to carry on with an "analyzed life." He accepted that you will no doubt have a hopeless existence in the event that you don't scrutinize </w:t>
      </w:r>
      <w:r w:rsidRPr="00D167B5">
        <w:rPr>
          <w:rFonts w:ascii="Times New Roman" w:hAnsi="Times New Roman" w:cs="Times New Roman"/>
          <w:sz w:val="24"/>
          <w:szCs w:val="24"/>
        </w:rPr>
        <w:lastRenderedPageBreak/>
        <w:t xml:space="preserve">your convictions and thoughts. Socrates consistently guaranteed that he knew nothing; this resounds the pith of what Socrates is about. Astuteness is a kind of acknowledgment of your own numbness, consequently Socrates realizes that he isn't insightful; subsequently he has a sort of shrewdness. Toward the finish of his preliminary Socrates contended: "In the event that I state that it is the best useful for a man to talk about ethicalness consistently and those different things about which you hear me bantering and testing myself as well as other people, for the unexamined life does not merit living for men, you will trust me even </w:t>
      </w:r>
      <w:proofErr w:type="spellStart"/>
      <w:r w:rsidRPr="00D167B5">
        <w:rPr>
          <w:rFonts w:ascii="Times New Roman" w:hAnsi="Times New Roman" w:cs="Times New Roman"/>
          <w:sz w:val="24"/>
          <w:szCs w:val="24"/>
        </w:rPr>
        <w:t>less."Socrates</w:t>
      </w:r>
      <w:proofErr w:type="spellEnd"/>
      <w:r w:rsidRPr="00D167B5">
        <w:rPr>
          <w:rFonts w:ascii="Times New Roman" w:hAnsi="Times New Roman" w:cs="Times New Roman"/>
          <w:sz w:val="24"/>
          <w:szCs w:val="24"/>
        </w:rPr>
        <w:t xml:space="preserve"> reasons that the existence worth living is an inspected life. "Socrates himself said that he was a horsefly put by the divine beings 'on the flanks' of a 'lazy' Athens trying to 'wake it up'". As it were Socrates trusted it was his obligation to make individuals mindful of their numbness. He accepted that on the off chance that you don't look at your thoughts and convictions and test them to decide if they are conflicting, and you carry on with as long as you can remember dependent on those thoughts; you will, as per Socrates, have carried on with a beguiling life; an existence of deception. This is the incredible th</w:t>
      </w:r>
      <w:r w:rsidRPr="00D167B5">
        <w:rPr>
          <w:rFonts w:ascii="Times New Roman" w:hAnsi="Times New Roman" w:cs="Times New Roman"/>
          <w:sz w:val="24"/>
          <w:szCs w:val="24"/>
        </w:rPr>
        <w:t xml:space="preserve">reat that he needed to handle. </w:t>
      </w:r>
    </w:p>
    <w:p w:rsidR="00786B18" w:rsidRPr="00D167B5" w:rsidRDefault="00786B18" w:rsidP="00786B18">
      <w:pPr>
        <w:ind w:firstLine="360"/>
        <w:rPr>
          <w:rFonts w:ascii="Times New Roman" w:hAnsi="Times New Roman" w:cs="Times New Roman"/>
          <w:sz w:val="24"/>
          <w:szCs w:val="24"/>
        </w:rPr>
      </w:pPr>
      <w:r w:rsidRPr="00D167B5">
        <w:rPr>
          <w:rFonts w:ascii="Times New Roman" w:hAnsi="Times New Roman" w:cs="Times New Roman"/>
          <w:sz w:val="24"/>
          <w:szCs w:val="24"/>
        </w:rPr>
        <w:t xml:space="preserve">For Socrates, information is the most significant thing throughout everyday life, be that as it may, he accepted that it is smarter to look for learning and be aware of your own obliviousness than to guarantee information that you truly don't have. </w:t>
      </w:r>
    </w:p>
    <w:p w:rsidR="00786B18" w:rsidRPr="00D167B5" w:rsidRDefault="00786B18" w:rsidP="00786B18">
      <w:pPr>
        <w:pStyle w:val="ListParagraph"/>
        <w:numPr>
          <w:ilvl w:val="0"/>
          <w:numId w:val="1"/>
        </w:numPr>
        <w:spacing w:line="360" w:lineRule="auto"/>
        <w:rPr>
          <w:rFonts w:ascii="Times New Roman" w:hAnsi="Times New Roman" w:cs="Times New Roman"/>
          <w:b/>
          <w:color w:val="000000" w:themeColor="text1"/>
          <w:sz w:val="24"/>
          <w:szCs w:val="24"/>
        </w:rPr>
      </w:pPr>
      <w:r w:rsidRPr="00D167B5">
        <w:rPr>
          <w:rFonts w:ascii="Times New Roman" w:hAnsi="Times New Roman" w:cs="Times New Roman"/>
          <w:b/>
          <w:color w:val="000000" w:themeColor="text1"/>
          <w:sz w:val="24"/>
          <w:szCs w:val="24"/>
        </w:rPr>
        <w:t xml:space="preserve">In the </w:t>
      </w:r>
      <w:r w:rsidRPr="00D167B5">
        <w:rPr>
          <w:rFonts w:ascii="Times New Roman" w:hAnsi="Times New Roman" w:cs="Times New Roman"/>
          <w:b/>
          <w:i/>
          <w:color w:val="000000" w:themeColor="text1"/>
          <w:sz w:val="24"/>
          <w:szCs w:val="24"/>
        </w:rPr>
        <w:t>Republic</w:t>
      </w:r>
      <w:r w:rsidRPr="00D167B5">
        <w:rPr>
          <w:rFonts w:ascii="Times New Roman" w:hAnsi="Times New Roman" w:cs="Times New Roman"/>
          <w:b/>
          <w:color w:val="000000" w:themeColor="text1"/>
          <w:sz w:val="24"/>
          <w:szCs w:val="24"/>
        </w:rPr>
        <w:t xml:space="preserve">, Socrates uses the metaphor of the Man, Lion, and Beast.  What do these three parts represent and how are they related to one another in both the unjust and the just individual. (Be sure to develop for both frames all particular cases discussed in class.)  </w:t>
      </w:r>
    </w:p>
    <w:p w:rsidR="00786B18" w:rsidRPr="00D167B5" w:rsidRDefault="00786B18" w:rsidP="00786B18">
      <w:pPr>
        <w:ind w:firstLine="360"/>
        <w:rPr>
          <w:rFonts w:ascii="Times New Roman" w:hAnsi="Times New Roman" w:cs="Times New Roman"/>
          <w:sz w:val="24"/>
          <w:szCs w:val="24"/>
        </w:rPr>
      </w:pPr>
      <w:r w:rsidRPr="00D167B5">
        <w:rPr>
          <w:rFonts w:ascii="Times New Roman" w:hAnsi="Times New Roman" w:cs="Times New Roman"/>
          <w:sz w:val="24"/>
          <w:szCs w:val="24"/>
        </w:rPr>
        <w:t xml:space="preserve">At long last, Socrates presents two refashioned pictures of the equitable and unreasonable man to supplant the bogus representations laid out in Book II. He requests that we imagine that each person with three creatures within him: a multi-headed brute, a lion, and a human. On the off chance that a man carries on unjustifiably, he lets us know, at that point he is bolstering the brute and the lion, making them solid, and starving and debilitating the person with the goal that he gets hauled along any place the others lead. He likewise neglects to habituate the three sections to each other and leaves them as foes. In the equitable individual, the human has the most control. He deals with the monster like a livestock, encouraging and taming the manageable heads and keeping the savage ones from developing. He makes the lion his partner. The three sections are companions with one another. Socrates goes through different indecencies, for example, lewdness and weakness, and shows how the three sections go out of control to cause these indecencies. </w:t>
      </w:r>
    </w:p>
    <w:p w:rsidR="00786B18" w:rsidRPr="00D167B5" w:rsidRDefault="00786B18" w:rsidP="00786B18">
      <w:pPr>
        <w:ind w:firstLine="360"/>
        <w:rPr>
          <w:rFonts w:ascii="Times New Roman" w:hAnsi="Times New Roman" w:cs="Times New Roman"/>
          <w:sz w:val="24"/>
          <w:szCs w:val="24"/>
        </w:rPr>
      </w:pPr>
      <w:r w:rsidRPr="00D167B5">
        <w:rPr>
          <w:rFonts w:ascii="Times New Roman" w:hAnsi="Times New Roman" w:cs="Times New Roman"/>
          <w:sz w:val="24"/>
          <w:szCs w:val="24"/>
        </w:rPr>
        <w:t xml:space="preserve">Proceeding with his relationship of the two men, the fair and the unreasonable, he says that the shameful man must be given finished shamefulness, and the simply man must be deprived of all respect and rewards and left with nothing beside equity. Thusly, with these two limits, we can more readily look at who has a superior life. The third and last contention is that just men have a valid justification to go about as they do. For on the off chance that they don't, the life of the out of line man might be superior to the life of a simply man. Here we discover that the splendidly </w:t>
      </w:r>
      <w:r w:rsidRPr="00D167B5">
        <w:rPr>
          <w:rFonts w:ascii="Times New Roman" w:hAnsi="Times New Roman" w:cs="Times New Roman"/>
          <w:sz w:val="24"/>
          <w:szCs w:val="24"/>
        </w:rPr>
        <w:lastRenderedPageBreak/>
        <w:t xml:space="preserve">vile man has very powerful discourse, and on account of his social standing, he will have the option to achieve anything he wants inside the physical </w:t>
      </w:r>
      <w:r w:rsidRPr="00D167B5">
        <w:rPr>
          <w:rFonts w:ascii="Times New Roman" w:hAnsi="Times New Roman" w:cs="Times New Roman"/>
          <w:sz w:val="24"/>
          <w:szCs w:val="24"/>
        </w:rPr>
        <w:t>world. Socrates</w:t>
      </w:r>
      <w:r w:rsidRPr="00D167B5">
        <w:rPr>
          <w:rFonts w:ascii="Times New Roman" w:hAnsi="Times New Roman" w:cs="Times New Roman"/>
          <w:sz w:val="24"/>
          <w:szCs w:val="24"/>
        </w:rPr>
        <w:t xml:space="preserve"> offers three contention for the only life over the uncalled forever: (I) the simply man is insightful and great, and the unreasonable man is unmindful and terrible (349b); (ii) foul play produces interior disharmony which counteracts compelling activities (351b); (iii) ideals is greatness at a thing's capacity and the equitable individual carries on with a more joyful life than the unjustifiable individual, since he plays out the different elements of the human spirit well (352d). Socrates is disappointed with the discourse since a satisfactory record of equity is essential before they can address whether the fair life is superior to the uncalled forever (354b) </w:t>
      </w:r>
    </w:p>
    <w:p w:rsidR="00786B18" w:rsidRPr="00D167B5" w:rsidRDefault="00786B18" w:rsidP="00786B18">
      <w:pPr>
        <w:rPr>
          <w:rFonts w:ascii="Times New Roman" w:hAnsi="Times New Roman" w:cs="Times New Roman"/>
          <w:sz w:val="24"/>
          <w:szCs w:val="24"/>
        </w:rPr>
      </w:pPr>
    </w:p>
    <w:p w:rsidR="00786B18" w:rsidRPr="00D167B5" w:rsidRDefault="00786B18" w:rsidP="00786B18">
      <w:pPr>
        <w:pStyle w:val="ListParagraph"/>
        <w:numPr>
          <w:ilvl w:val="0"/>
          <w:numId w:val="1"/>
        </w:numPr>
        <w:spacing w:line="360" w:lineRule="auto"/>
        <w:rPr>
          <w:rFonts w:ascii="Times New Roman" w:hAnsi="Times New Roman" w:cs="Times New Roman"/>
          <w:b/>
          <w:color w:val="000000" w:themeColor="text1"/>
          <w:sz w:val="24"/>
          <w:szCs w:val="24"/>
        </w:rPr>
      </w:pPr>
      <w:r w:rsidRPr="00D167B5">
        <w:rPr>
          <w:rFonts w:ascii="Times New Roman" w:hAnsi="Times New Roman" w:cs="Times New Roman"/>
          <w:b/>
          <w:color w:val="000000" w:themeColor="text1"/>
          <w:sz w:val="24"/>
          <w:szCs w:val="24"/>
        </w:rPr>
        <w:t xml:space="preserve">Socrates says that there are four cardinal virtues within the city and within the individual.  List all four, and then pick TWO (not starting with the letter J) and say what they are with respect to both the city and the individual soul.  </w:t>
      </w:r>
      <w:r w:rsidRPr="00D167B5">
        <w:rPr>
          <w:rFonts w:ascii="Times New Roman" w:hAnsi="Times New Roman" w:cs="Times New Roman"/>
          <w:sz w:val="24"/>
          <w:szCs w:val="24"/>
        </w:rPr>
        <w:t xml:space="preserve"> </w:t>
      </w:r>
    </w:p>
    <w:p w:rsidR="00786B18" w:rsidRPr="00D167B5" w:rsidRDefault="00786B18" w:rsidP="00786B18">
      <w:pPr>
        <w:rPr>
          <w:rFonts w:ascii="Times New Roman" w:hAnsi="Times New Roman" w:cs="Times New Roman"/>
          <w:sz w:val="24"/>
          <w:szCs w:val="24"/>
        </w:rPr>
      </w:pPr>
      <w:r w:rsidRPr="00D167B5">
        <w:rPr>
          <w:rFonts w:ascii="Times New Roman" w:hAnsi="Times New Roman" w:cs="Times New Roman"/>
          <w:sz w:val="24"/>
          <w:szCs w:val="24"/>
        </w:rPr>
        <w:t xml:space="preserve">The Four Cardinal Virtues are: shrewdness, </w:t>
      </w:r>
      <w:r w:rsidRPr="00D167B5">
        <w:rPr>
          <w:rFonts w:ascii="Times New Roman" w:hAnsi="Times New Roman" w:cs="Times New Roman"/>
          <w:sz w:val="24"/>
          <w:szCs w:val="24"/>
        </w:rPr>
        <w:t xml:space="preserve">boldness, balance, and equity. </w:t>
      </w:r>
    </w:p>
    <w:p w:rsidR="00786B18" w:rsidRPr="00D167B5" w:rsidRDefault="00786B18" w:rsidP="00786B18">
      <w:pPr>
        <w:rPr>
          <w:rFonts w:ascii="Times New Roman" w:hAnsi="Times New Roman" w:cs="Times New Roman"/>
          <w:sz w:val="24"/>
          <w:szCs w:val="24"/>
        </w:rPr>
      </w:pPr>
      <w:r w:rsidRPr="00D167B5">
        <w:rPr>
          <w:rFonts w:ascii="Times New Roman" w:hAnsi="Times New Roman" w:cs="Times New Roman"/>
          <w:sz w:val="24"/>
          <w:szCs w:val="24"/>
        </w:rPr>
        <w:t>Shrewdness in the state must be said to live in the class of rulers, for, by definition, they rule by guiding different classes and themselves and lies with the gatekeepers as a result of their insight into how the city ought to be run. In the event that the gatekeepers were not administering, in the event that it were a popular government, state, their righteousness would not convert into the ethicalness of the city. In any case, since they are in control, their insight tur</w:t>
      </w:r>
      <w:r w:rsidRPr="00D167B5">
        <w:rPr>
          <w:rFonts w:ascii="Times New Roman" w:hAnsi="Times New Roman" w:cs="Times New Roman"/>
          <w:sz w:val="24"/>
          <w:szCs w:val="24"/>
        </w:rPr>
        <w:t>ns into the city's exce</w:t>
      </w:r>
      <w:bookmarkStart w:id="0" w:name="_GoBack"/>
      <w:bookmarkEnd w:id="0"/>
      <w:r w:rsidRPr="00D167B5">
        <w:rPr>
          <w:rFonts w:ascii="Times New Roman" w:hAnsi="Times New Roman" w:cs="Times New Roman"/>
          <w:sz w:val="24"/>
          <w:szCs w:val="24"/>
        </w:rPr>
        <w:t xml:space="preserve">llence. </w:t>
      </w:r>
    </w:p>
    <w:p w:rsidR="00786B18" w:rsidRPr="00D167B5" w:rsidRDefault="00786B18" w:rsidP="00786B18">
      <w:pPr>
        <w:rPr>
          <w:rFonts w:ascii="Times New Roman" w:hAnsi="Times New Roman" w:cs="Times New Roman"/>
          <w:sz w:val="24"/>
          <w:szCs w:val="24"/>
        </w:rPr>
      </w:pPr>
      <w:r w:rsidRPr="00D167B5">
        <w:rPr>
          <w:rFonts w:ascii="Times New Roman" w:hAnsi="Times New Roman" w:cs="Times New Roman"/>
          <w:sz w:val="24"/>
          <w:szCs w:val="24"/>
        </w:rPr>
        <w:t xml:space="preserve">Boldness lies with the helpers. It is just their fearlessness that considers an ideals of the city since they are the ones who must battle for the city. A gutsy rancher, or even ruler, would do the city nothing worth mentioning. The fearlessness of the state is reflected in their very being. </w:t>
      </w:r>
    </w:p>
    <w:p w:rsidR="00786B18" w:rsidRPr="00D167B5" w:rsidRDefault="00786B18" w:rsidP="00786B18">
      <w:pPr>
        <w:rPr>
          <w:rFonts w:ascii="Times New Roman" w:hAnsi="Times New Roman" w:cs="Times New Roman"/>
          <w:sz w:val="24"/>
          <w:szCs w:val="24"/>
        </w:rPr>
      </w:pPr>
    </w:p>
    <w:p w:rsidR="00786B18" w:rsidRPr="00D167B5" w:rsidRDefault="00786B18" w:rsidP="00786B18">
      <w:pPr>
        <w:pStyle w:val="ListParagraph"/>
        <w:numPr>
          <w:ilvl w:val="0"/>
          <w:numId w:val="3"/>
        </w:numPr>
        <w:spacing w:line="360" w:lineRule="auto"/>
        <w:rPr>
          <w:rFonts w:ascii="Times New Roman" w:hAnsi="Times New Roman" w:cs="Times New Roman"/>
          <w:b/>
          <w:color w:val="000000" w:themeColor="text1"/>
          <w:sz w:val="24"/>
          <w:szCs w:val="24"/>
        </w:rPr>
      </w:pPr>
      <w:r w:rsidRPr="00D167B5">
        <w:rPr>
          <w:rFonts w:ascii="Times New Roman" w:hAnsi="Times New Roman" w:cs="Times New Roman"/>
          <w:sz w:val="24"/>
          <w:szCs w:val="24"/>
        </w:rPr>
        <w:t>4.)</w:t>
      </w:r>
      <w:r w:rsidRPr="00D167B5">
        <w:rPr>
          <w:rFonts w:ascii="Times New Roman" w:hAnsi="Times New Roman" w:cs="Times New Roman"/>
          <w:sz w:val="24"/>
          <w:szCs w:val="24"/>
        </w:rPr>
        <w:tab/>
      </w:r>
      <w:r w:rsidRPr="00D167B5">
        <w:rPr>
          <w:rFonts w:ascii="Times New Roman" w:hAnsi="Times New Roman" w:cs="Times New Roman"/>
          <w:b/>
          <w:color w:val="000000" w:themeColor="text1"/>
          <w:sz w:val="24"/>
          <w:szCs w:val="24"/>
        </w:rPr>
        <w:t>Present Plato’s 2</w:t>
      </w:r>
      <w:r w:rsidRPr="00D167B5">
        <w:rPr>
          <w:rFonts w:ascii="Times New Roman" w:hAnsi="Times New Roman" w:cs="Times New Roman"/>
          <w:b/>
          <w:color w:val="000000" w:themeColor="text1"/>
          <w:sz w:val="24"/>
          <w:szCs w:val="24"/>
          <w:vertAlign w:val="superscript"/>
        </w:rPr>
        <w:t>nd</w:t>
      </w:r>
      <w:r w:rsidRPr="00D167B5">
        <w:rPr>
          <w:rFonts w:ascii="Times New Roman" w:hAnsi="Times New Roman" w:cs="Times New Roman"/>
          <w:b/>
          <w:color w:val="000000" w:themeColor="text1"/>
          <w:sz w:val="24"/>
          <w:szCs w:val="24"/>
        </w:rPr>
        <w:t xml:space="preserve"> argument for the immortality of the soul from </w:t>
      </w:r>
      <w:proofErr w:type="spellStart"/>
      <w:r w:rsidRPr="00D167B5">
        <w:rPr>
          <w:rFonts w:ascii="Times New Roman" w:hAnsi="Times New Roman" w:cs="Times New Roman"/>
          <w:b/>
          <w:i/>
          <w:color w:val="000000" w:themeColor="text1"/>
          <w:sz w:val="24"/>
          <w:szCs w:val="24"/>
        </w:rPr>
        <w:t>Phaedo</w:t>
      </w:r>
      <w:proofErr w:type="spellEnd"/>
      <w:r w:rsidRPr="00D167B5">
        <w:rPr>
          <w:rFonts w:ascii="Times New Roman" w:hAnsi="Times New Roman" w:cs="Times New Roman"/>
          <w:b/>
          <w:color w:val="000000" w:themeColor="text1"/>
          <w:sz w:val="24"/>
          <w:szCs w:val="24"/>
        </w:rPr>
        <w:t xml:space="preserve">.   </w:t>
      </w:r>
    </w:p>
    <w:p w:rsidR="00786B18" w:rsidRPr="00D167B5" w:rsidRDefault="00786B18" w:rsidP="00786B18">
      <w:pPr>
        <w:rPr>
          <w:rFonts w:ascii="Times New Roman" w:hAnsi="Times New Roman" w:cs="Times New Roman"/>
          <w:sz w:val="24"/>
          <w:szCs w:val="24"/>
        </w:rPr>
      </w:pPr>
      <w:r w:rsidRPr="00D167B5">
        <w:rPr>
          <w:rFonts w:ascii="Times New Roman" w:hAnsi="Times New Roman" w:cs="Times New Roman"/>
          <w:sz w:val="24"/>
          <w:szCs w:val="24"/>
        </w:rPr>
        <w:t xml:space="preserve">The subsequent contention (pp. 120-128), known as the Theory of Recollection, affirms that learning is basically a demonstration of remembering things we knew before we were brought into the world however it slipped </w:t>
      </w:r>
      <w:proofErr w:type="spellStart"/>
      <w:r w:rsidRPr="00D167B5">
        <w:rPr>
          <w:rFonts w:ascii="Times New Roman" w:hAnsi="Times New Roman" w:cs="Times New Roman"/>
          <w:sz w:val="24"/>
          <w:szCs w:val="24"/>
        </w:rPr>
        <w:t>then's</w:t>
      </w:r>
      <w:proofErr w:type="spellEnd"/>
      <w:r w:rsidRPr="00D167B5">
        <w:rPr>
          <w:rFonts w:ascii="Times New Roman" w:hAnsi="Times New Roman" w:cs="Times New Roman"/>
          <w:sz w:val="24"/>
          <w:szCs w:val="24"/>
        </w:rPr>
        <w:t xml:space="preserve"> mind. Genuine learning, contends Socrates, is information of the interminable and constant Forms that underlie discernible reality. For instance, we can see that two sticks are equivalent long yet inconsistent in width simply because we have an intrinsic comprehension of the Form of Equality. That is, we have a natural comprehension of what it implies for something to be equivalent despite the fact that no two things we experience in experience are themselves flawlessly equivalent. Since we can get a handle on this Form of Equality despite the fact that we never experience it in experience, our getting a handle on of it must be a memory of undying learning we had and overlooked before birth. This contention suggests that the spirit probably existed before birth, which thus infers that the spirit's life reaches out past that of the body's. </w:t>
      </w:r>
    </w:p>
    <w:p w:rsidR="00786B18" w:rsidRPr="00D167B5" w:rsidRDefault="00786B18" w:rsidP="00786B18">
      <w:pPr>
        <w:rPr>
          <w:rFonts w:ascii="Times New Roman" w:hAnsi="Times New Roman" w:cs="Times New Roman"/>
          <w:sz w:val="24"/>
          <w:szCs w:val="24"/>
        </w:rPr>
      </w:pPr>
    </w:p>
    <w:p w:rsidR="00786B18" w:rsidRPr="00D167B5" w:rsidRDefault="00786B18" w:rsidP="00786B18">
      <w:pPr>
        <w:spacing w:line="360" w:lineRule="auto"/>
        <w:ind w:left="360"/>
        <w:rPr>
          <w:rFonts w:ascii="Times New Roman" w:hAnsi="Times New Roman" w:cs="Times New Roman"/>
          <w:b/>
          <w:color w:val="000000" w:themeColor="text1"/>
          <w:sz w:val="24"/>
          <w:szCs w:val="24"/>
        </w:rPr>
      </w:pPr>
      <w:r w:rsidRPr="00D167B5">
        <w:rPr>
          <w:rFonts w:ascii="Times New Roman" w:hAnsi="Times New Roman" w:cs="Times New Roman"/>
          <w:sz w:val="24"/>
          <w:szCs w:val="24"/>
        </w:rPr>
        <w:t>5</w:t>
      </w:r>
      <w:r w:rsidRPr="00D167B5">
        <w:rPr>
          <w:rFonts w:ascii="Times New Roman" w:hAnsi="Times New Roman" w:cs="Times New Roman"/>
          <w:sz w:val="24"/>
          <w:szCs w:val="24"/>
        </w:rPr>
        <w:t>.)</w:t>
      </w:r>
      <w:r w:rsidRPr="00D167B5">
        <w:rPr>
          <w:rFonts w:ascii="Times New Roman" w:hAnsi="Times New Roman" w:cs="Times New Roman"/>
          <w:sz w:val="24"/>
          <w:szCs w:val="24"/>
        </w:rPr>
        <w:tab/>
      </w:r>
      <w:r w:rsidRPr="00D167B5">
        <w:rPr>
          <w:rFonts w:ascii="Times New Roman" w:hAnsi="Times New Roman" w:cs="Times New Roman"/>
          <w:b/>
          <w:color w:val="000000" w:themeColor="text1"/>
          <w:sz w:val="24"/>
          <w:szCs w:val="24"/>
        </w:rPr>
        <w:t>Present Plato’s 3</w:t>
      </w:r>
      <w:r w:rsidRPr="00D167B5">
        <w:rPr>
          <w:rFonts w:ascii="Times New Roman" w:hAnsi="Times New Roman" w:cs="Times New Roman"/>
          <w:b/>
          <w:color w:val="000000" w:themeColor="text1"/>
          <w:sz w:val="24"/>
          <w:szCs w:val="24"/>
          <w:vertAlign w:val="superscript"/>
        </w:rPr>
        <w:t>rd</w:t>
      </w:r>
      <w:r w:rsidRPr="00D167B5">
        <w:rPr>
          <w:rFonts w:ascii="Times New Roman" w:hAnsi="Times New Roman" w:cs="Times New Roman"/>
          <w:b/>
          <w:color w:val="000000" w:themeColor="text1"/>
          <w:sz w:val="24"/>
          <w:szCs w:val="24"/>
        </w:rPr>
        <w:t xml:space="preserve"> or 4</w:t>
      </w:r>
      <w:r w:rsidRPr="00D167B5">
        <w:rPr>
          <w:rFonts w:ascii="Times New Roman" w:hAnsi="Times New Roman" w:cs="Times New Roman"/>
          <w:b/>
          <w:color w:val="000000" w:themeColor="text1"/>
          <w:sz w:val="24"/>
          <w:szCs w:val="24"/>
          <w:vertAlign w:val="superscript"/>
        </w:rPr>
        <w:t>th</w:t>
      </w:r>
      <w:r w:rsidRPr="00D167B5">
        <w:rPr>
          <w:rFonts w:ascii="Times New Roman" w:hAnsi="Times New Roman" w:cs="Times New Roman"/>
          <w:b/>
          <w:color w:val="000000" w:themeColor="text1"/>
          <w:sz w:val="24"/>
          <w:szCs w:val="24"/>
        </w:rPr>
        <w:t xml:space="preserve"> argument for the immortality of the soul from </w:t>
      </w:r>
      <w:proofErr w:type="spellStart"/>
      <w:r w:rsidRPr="00D167B5">
        <w:rPr>
          <w:rFonts w:ascii="Times New Roman" w:hAnsi="Times New Roman" w:cs="Times New Roman"/>
          <w:b/>
          <w:i/>
          <w:color w:val="000000" w:themeColor="text1"/>
          <w:sz w:val="24"/>
          <w:szCs w:val="24"/>
        </w:rPr>
        <w:t>Phaedo</w:t>
      </w:r>
      <w:proofErr w:type="spellEnd"/>
      <w:r w:rsidRPr="00D167B5">
        <w:rPr>
          <w:rFonts w:ascii="Times New Roman" w:hAnsi="Times New Roman" w:cs="Times New Roman"/>
          <w:b/>
          <w:color w:val="000000" w:themeColor="text1"/>
          <w:sz w:val="24"/>
          <w:szCs w:val="24"/>
        </w:rPr>
        <w:t>.</w:t>
      </w:r>
    </w:p>
    <w:p w:rsidR="00C70C37" w:rsidRPr="00D167B5" w:rsidRDefault="00786B18" w:rsidP="00786B18">
      <w:pPr>
        <w:rPr>
          <w:rFonts w:ascii="Times New Roman" w:hAnsi="Times New Roman" w:cs="Times New Roman"/>
          <w:sz w:val="24"/>
          <w:szCs w:val="24"/>
        </w:rPr>
      </w:pPr>
      <w:r w:rsidRPr="00D167B5">
        <w:rPr>
          <w:rFonts w:ascii="Times New Roman" w:hAnsi="Times New Roman" w:cs="Times New Roman"/>
          <w:sz w:val="24"/>
          <w:szCs w:val="24"/>
        </w:rPr>
        <w:t>"It appears that we have the evidence of one portion of what we needed — that the spirit existed before birth — however now we need likewise to demonstrate that it will exist after our demise no not exactly before our introduction to the world, if our verification is to be finished. "This leads Socrates to another contention for the interminability of the spirit: The third contention, known as the Argument from Affinity, recognizes those things that are unimportant, imperceptible, and eternal, and those things that are material, unmistakable, and short-lived. The spirit has a place with the previous class and the body to the last mentioned. The spirit, at that point, is unfading, in spite of the fact that this interminability may take altogether different structures. A spirit that isn't appropriately withdrawn from the body will turn into an apparition that will long to come back to the tissue, while the savant's disconnected soul will stay free in the sky.</w:t>
      </w:r>
    </w:p>
    <w:sectPr w:rsidR="00C70C37" w:rsidRPr="00D167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A05DE"/>
    <w:multiLevelType w:val="hybridMultilevel"/>
    <w:tmpl w:val="83863944"/>
    <w:lvl w:ilvl="0" w:tplc="A1826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441D8D"/>
    <w:multiLevelType w:val="hybridMultilevel"/>
    <w:tmpl w:val="BAA0416E"/>
    <w:lvl w:ilvl="0" w:tplc="25B04EF0">
      <w:start w:val="1"/>
      <w:numFmt w:val="decimal"/>
      <w:lvlText w:val="%1.)"/>
      <w:lvlJc w:val="left"/>
      <w:pPr>
        <w:ind w:left="720" w:hanging="360"/>
      </w:pPr>
      <w:rPr>
        <w:rFonts w:asciiTheme="minorHAnsi" w:hAnsiTheme="minorHAnsi" w:cstheme="minorBid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8D4EC2"/>
    <w:multiLevelType w:val="hybridMultilevel"/>
    <w:tmpl w:val="83863944"/>
    <w:lvl w:ilvl="0" w:tplc="A1826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313062"/>
    <w:multiLevelType w:val="hybridMultilevel"/>
    <w:tmpl w:val="83863944"/>
    <w:lvl w:ilvl="0" w:tplc="A1826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B18"/>
    <w:rsid w:val="00786B18"/>
    <w:rsid w:val="00C70C37"/>
    <w:rsid w:val="00D16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EFBD0E-9CF4-4109-93D8-5029063A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86B18"/>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1613</Words>
  <Characters>9199</Characters>
  <Application>Microsoft Office Word</Application>
  <DocSecurity>0</DocSecurity>
  <Lines>76</Lines>
  <Paragraphs>21</Paragraphs>
  <ScaleCrop>false</ScaleCrop>
  <Company/>
  <LinksUpToDate>false</LinksUpToDate>
  <CharactersWithSpaces>10791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2019-11-01T20:36:00Z</dcterms:created>
  <dcterms:modified xsi:type="dcterms:W3CDTF">2019-11-01T20:40:00Z</dcterms:modified>
</cp:coreProperties>
</file>