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F49" w:rsidRPr="00B931DC" w:rsidRDefault="00185C18"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Culture, society, and social change</w:t>
      </w:r>
    </w:p>
    <w:p w:rsidR="00185C18" w:rsidRPr="00B931DC" w:rsidRDefault="00185C18"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Criminal justice</w:t>
      </w:r>
    </w:p>
    <w:p w:rsidR="00F224E1" w:rsidRPr="00B931DC" w:rsidRDefault="0000182E" w:rsidP="00B931DC">
      <w:pPr>
        <w:pStyle w:val="ListParagraph"/>
        <w:numPr>
          <w:ilvl w:val="0"/>
          <w:numId w:val="1"/>
        </w:numPr>
        <w:spacing w:line="480" w:lineRule="auto"/>
        <w:rPr>
          <w:rFonts w:ascii="Times New Roman" w:hAnsi="Times New Roman" w:cs="Times New Roman"/>
          <w:sz w:val="24"/>
          <w:szCs w:val="24"/>
        </w:rPr>
      </w:pPr>
      <w:r w:rsidRPr="00B931DC">
        <w:rPr>
          <w:rFonts w:ascii="Times New Roman" w:hAnsi="Times New Roman" w:cs="Times New Roman"/>
          <w:sz w:val="24"/>
          <w:szCs w:val="24"/>
        </w:rPr>
        <w:t>Who is Denise Moore? What is she doing at the beginning of the film? What happens to her?</w:t>
      </w:r>
    </w:p>
    <w:p w:rsidR="00F224E1" w:rsidRPr="00B931DC" w:rsidRDefault="00F224E1" w:rsidP="00B931DC">
      <w:pPr>
        <w:pStyle w:val="NormalWeb"/>
        <w:spacing w:before="0" w:beforeAutospacing="0" w:after="0" w:afterAutospacing="0" w:line="480" w:lineRule="auto"/>
        <w:ind w:left="360"/>
        <w:textAlignment w:val="baseline"/>
      </w:pPr>
      <w:r w:rsidRPr="00B931DC">
        <w:t>Among them is Denise Moore of Des Moines, Iowa, the mom of seven who almost lost her maternal rights after her seizure in 2003 for plot to produce meth. Caseworkers allowed these kids to stay at their family in the care of their grandma, but ordered Moore to vacate the home and take the plan that could be her addiction to meth.</w:t>
      </w:r>
    </w:p>
    <w:p w:rsidR="00AA3CB8" w:rsidRPr="00B931DC" w:rsidRDefault="00AA3CB8" w:rsidP="00B931DC">
      <w:pPr>
        <w:spacing w:line="480" w:lineRule="auto"/>
        <w:rPr>
          <w:rFonts w:ascii="Times New Roman" w:hAnsi="Times New Roman" w:cs="Times New Roman"/>
          <w:sz w:val="24"/>
          <w:szCs w:val="24"/>
        </w:rPr>
      </w:pPr>
    </w:p>
    <w:p w:rsidR="0000182E" w:rsidRPr="00B931DC" w:rsidRDefault="0000182E" w:rsidP="00B931DC">
      <w:pPr>
        <w:pStyle w:val="ListParagraph"/>
        <w:numPr>
          <w:ilvl w:val="0"/>
          <w:numId w:val="1"/>
        </w:numPr>
        <w:spacing w:line="480" w:lineRule="auto"/>
        <w:rPr>
          <w:rFonts w:ascii="Times New Roman" w:hAnsi="Times New Roman" w:cs="Times New Roman"/>
          <w:sz w:val="24"/>
          <w:szCs w:val="24"/>
        </w:rPr>
      </w:pPr>
      <w:r w:rsidRPr="00B931DC">
        <w:rPr>
          <w:rFonts w:ascii="Times New Roman" w:hAnsi="Times New Roman" w:cs="Times New Roman"/>
          <w:sz w:val="24"/>
          <w:szCs w:val="24"/>
        </w:rPr>
        <w:t>What does Jesse Williams claim he was doing at the time of the crime?</w:t>
      </w:r>
    </w:p>
    <w:p w:rsidR="00F224E1" w:rsidRPr="00B931DC" w:rsidRDefault="00F224E1"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t>What we are hearing is what I tell this Jesse Williams force. The Jesse Williams result is strong colored people using their structure and force to advocate for the Black people. I know Jesse is far from the beginning to do that, However, he is the first in my generation to get the general thought influence with his sound. `` Today the matter is, though, all of us in here having wealth that alone is not going to prevent that. Alright, today devoting our lives, devoting our lives to having wealth but to make it right back for somebody's brand on our structure when we spent hundreds praying with brands on our bodies, and today we beg to go settled for brands on our bodies. ''</w:t>
      </w:r>
    </w:p>
    <w:p w:rsidR="0000182E" w:rsidRPr="00B931DC" w:rsidRDefault="0000182E" w:rsidP="00B931DC">
      <w:pPr>
        <w:pStyle w:val="ListParagraph"/>
        <w:numPr>
          <w:ilvl w:val="0"/>
          <w:numId w:val="1"/>
        </w:numPr>
        <w:spacing w:line="480" w:lineRule="auto"/>
        <w:rPr>
          <w:rFonts w:ascii="Times New Roman" w:hAnsi="Times New Roman" w:cs="Times New Roman"/>
          <w:sz w:val="24"/>
          <w:szCs w:val="24"/>
        </w:rPr>
      </w:pPr>
      <w:r w:rsidRPr="00B931DC">
        <w:rPr>
          <w:rFonts w:ascii="Times New Roman" w:hAnsi="Times New Roman" w:cs="Times New Roman"/>
          <w:sz w:val="24"/>
          <w:szCs w:val="24"/>
        </w:rPr>
        <w:t>Why does he agree to speak with the detectives and appear in a line-up?</w:t>
      </w:r>
    </w:p>
    <w:p w:rsidR="00F224E1" w:rsidRPr="00B931DC" w:rsidRDefault="00F224E1" w:rsidP="00B931DC">
      <w:pPr>
        <w:spacing w:line="480" w:lineRule="auto"/>
        <w:rPr>
          <w:rFonts w:ascii="Times New Roman" w:hAnsi="Times New Roman" w:cs="Times New Roman"/>
          <w:sz w:val="24"/>
          <w:szCs w:val="24"/>
        </w:rPr>
      </w:pPr>
    </w:p>
    <w:p w:rsidR="00F224E1" w:rsidRPr="00B931DC" w:rsidRDefault="00F224E1"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lastRenderedPageBreak/>
        <w:t>Let them make a statement of their idea of the detective. Is he a person or a female? How past equals him or else her? What does the officer look like -how long, how strong, blonde, scarred, and strong? Is this officer married? Does he/she like this work? Is this detective role of the law enforcement agency or does he/she be alone. What factors might have caused the officer to decide the job?</w:t>
      </w:r>
    </w:p>
    <w:p w:rsidR="0000182E" w:rsidRPr="00B931DC" w:rsidRDefault="0000182E" w:rsidP="00B931DC">
      <w:pPr>
        <w:pStyle w:val="ListParagraph"/>
        <w:numPr>
          <w:ilvl w:val="0"/>
          <w:numId w:val="1"/>
        </w:numPr>
        <w:spacing w:line="480" w:lineRule="auto"/>
        <w:rPr>
          <w:rFonts w:ascii="Times New Roman" w:hAnsi="Times New Roman" w:cs="Times New Roman"/>
          <w:sz w:val="24"/>
          <w:szCs w:val="24"/>
        </w:rPr>
      </w:pPr>
      <w:r w:rsidRPr="00B931DC">
        <w:rPr>
          <w:rFonts w:ascii="Times New Roman" w:hAnsi="Times New Roman" w:cs="Times New Roman"/>
          <w:sz w:val="24"/>
          <w:szCs w:val="24"/>
        </w:rPr>
        <w:t>Why does he have to spend two days in prison waiting for his arraignment?</w:t>
      </w:r>
    </w:p>
    <w:p w:rsidR="00F224E1" w:rsidRPr="00B931DC" w:rsidRDefault="00F224E1" w:rsidP="00B931DC">
      <w:pPr>
        <w:spacing w:line="480" w:lineRule="auto"/>
        <w:rPr>
          <w:rFonts w:ascii="Times New Roman" w:hAnsi="Times New Roman" w:cs="Times New Roman"/>
          <w:sz w:val="24"/>
          <w:szCs w:val="24"/>
        </w:rPr>
      </w:pPr>
    </w:p>
    <w:p w:rsidR="00F224E1" w:rsidRPr="00B931DC" w:rsidRDefault="00F224E1"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t xml:space="preserve">Spending two days in prison had the heavy toll on </w:t>
      </w:r>
      <w:proofErr w:type="spellStart"/>
      <w:proofErr w:type="gramStart"/>
      <w:r w:rsidRPr="00B931DC">
        <w:rPr>
          <w:rFonts w:ascii="Times New Roman" w:hAnsi="Times New Roman" w:cs="Times New Roman"/>
          <w:color w:val="000000"/>
          <w:sz w:val="24"/>
          <w:szCs w:val="24"/>
          <w:shd w:val="clear" w:color="auto" w:fill="FFFFFF"/>
        </w:rPr>
        <w:t>wilde’s</w:t>
      </w:r>
      <w:proofErr w:type="spellEnd"/>
      <w:proofErr w:type="gramEnd"/>
      <w:r w:rsidRPr="00B931DC">
        <w:rPr>
          <w:rFonts w:ascii="Times New Roman" w:hAnsi="Times New Roman" w:cs="Times New Roman"/>
          <w:color w:val="000000"/>
          <w:sz w:val="24"/>
          <w:szCs w:val="24"/>
          <w:shd w:val="clear" w:color="auto" w:fill="FFFFFF"/>
        </w:rPr>
        <w:t xml:space="preserve"> welfare. As well as suffering from sadness, he suffered the injury to his eardrum, which could later bring to his demise. But the brutal realities of everyday living in prison inspired one of his most serious works</w:t>
      </w:r>
    </w:p>
    <w:p w:rsidR="0000182E" w:rsidRPr="00B931DC" w:rsidRDefault="0000182E" w:rsidP="00B931DC">
      <w:pPr>
        <w:pStyle w:val="ListParagraph"/>
        <w:numPr>
          <w:ilvl w:val="0"/>
          <w:numId w:val="1"/>
        </w:num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What does </w:t>
      </w:r>
      <w:proofErr w:type="spellStart"/>
      <w:r w:rsidRPr="00B931DC">
        <w:rPr>
          <w:rFonts w:ascii="Times New Roman" w:hAnsi="Times New Roman" w:cs="Times New Roman"/>
          <w:sz w:val="24"/>
          <w:szCs w:val="24"/>
        </w:rPr>
        <w:t>Ringel</w:t>
      </w:r>
      <w:proofErr w:type="spellEnd"/>
      <w:r w:rsidRPr="00B931DC">
        <w:rPr>
          <w:rFonts w:ascii="Times New Roman" w:hAnsi="Times New Roman" w:cs="Times New Roman"/>
          <w:sz w:val="24"/>
          <w:szCs w:val="24"/>
        </w:rPr>
        <w:t xml:space="preserve"> mean by predicate felon? Bench warranted? What is ROR?</w:t>
      </w:r>
    </w:p>
    <w:p w:rsidR="00F224E1" w:rsidRPr="00B931DC" w:rsidRDefault="00F224E1" w:rsidP="00B931DC">
      <w:pPr>
        <w:spacing w:line="480" w:lineRule="auto"/>
        <w:rPr>
          <w:rFonts w:ascii="Times New Roman" w:hAnsi="Times New Roman" w:cs="Times New Roman"/>
          <w:sz w:val="24"/>
          <w:szCs w:val="24"/>
        </w:rPr>
      </w:pPr>
    </w:p>
    <w:p w:rsidR="00F224E1" w:rsidRPr="00B931DC" w:rsidRDefault="00F224E1"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t>The bench warrant is basically identical to the arrest warrant. The main difference would be the quality and severity of the offense related to the warrant. Bench warrants are from the authority, not the cops, given that they typically call non-violent offenses, , e.g., ignoring court orders, circumstances to remove out supporting the kids, failure to seem for jury duty, Failure to be per the subpoena, together with other related violations. They are actually warrants that virtually take the violator on the authorities' `` seat '' to deal with their unfinished job in courtroom.</w:t>
      </w:r>
    </w:p>
    <w:p w:rsidR="0000182E" w:rsidRDefault="0000182E" w:rsidP="00B931DC">
      <w:pPr>
        <w:pStyle w:val="ListParagraph"/>
        <w:numPr>
          <w:ilvl w:val="0"/>
          <w:numId w:val="1"/>
        </w:num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What is the 180/80 deadline? What kind of a deal is the prosecutor, Liz carter, offering </w:t>
      </w:r>
      <w:proofErr w:type="spellStart"/>
      <w:r w:rsidRPr="00B931DC">
        <w:rPr>
          <w:rFonts w:ascii="Times New Roman" w:hAnsi="Times New Roman" w:cs="Times New Roman"/>
          <w:sz w:val="24"/>
          <w:szCs w:val="24"/>
        </w:rPr>
        <w:t>Ringel</w:t>
      </w:r>
      <w:proofErr w:type="spellEnd"/>
      <w:r w:rsidRPr="00B931DC">
        <w:rPr>
          <w:rFonts w:ascii="Times New Roman" w:hAnsi="Times New Roman" w:cs="Times New Roman"/>
          <w:sz w:val="24"/>
          <w:szCs w:val="24"/>
        </w:rPr>
        <w:t>?</w:t>
      </w:r>
    </w:p>
    <w:p w:rsidR="000E67B8" w:rsidRPr="000E67B8" w:rsidRDefault="000E67B8" w:rsidP="000E67B8">
      <w:pPr>
        <w:spacing w:line="480" w:lineRule="auto"/>
        <w:rPr>
          <w:rFonts w:ascii="Times New Roman" w:hAnsi="Times New Roman" w:cs="Times New Roman"/>
          <w:sz w:val="24"/>
          <w:szCs w:val="24"/>
        </w:rPr>
      </w:pPr>
      <w:r>
        <w:rPr>
          <w:rFonts w:ascii="nyt-imperial" w:hAnsi="nyt-imperial"/>
          <w:color w:val="000000"/>
          <w:sz w:val="26"/>
          <w:szCs w:val="26"/>
          <w:shd w:val="clear" w:color="auto" w:fill="FFFFFF"/>
        </w:rPr>
        <w:lastRenderedPageBreak/>
        <w:t xml:space="preserve">The easiest way to confirm the important work urgent, and make sure it gets made, is to make it </w:t>
      </w:r>
      <w:proofErr w:type="gramStart"/>
      <w:r>
        <w:rPr>
          <w:rFonts w:ascii="nyt-imperial" w:hAnsi="nyt-imperial"/>
          <w:color w:val="000000"/>
          <w:sz w:val="26"/>
          <w:szCs w:val="26"/>
          <w:shd w:val="clear" w:color="auto" w:fill="FFFFFF"/>
        </w:rPr>
        <w:t>The</w:t>
      </w:r>
      <w:proofErr w:type="gramEnd"/>
      <w:r>
        <w:rPr>
          <w:rFonts w:ascii="nyt-imperial" w:hAnsi="nyt-imperial"/>
          <w:color w:val="000000"/>
          <w:sz w:val="26"/>
          <w:szCs w:val="26"/>
          <w:shd w:val="clear" w:color="auto" w:fill="FFFFFF"/>
        </w:rPr>
        <w:t xml:space="preserve"> deadline. Deadlines are really what make urgent jobs imperative: The fact that you get to deal with them directly. The lack of deadlines is also often what makes critical jobs so trivial. They’re usually the sort of feeling that you will go to eventually.</w:t>
      </w:r>
    </w:p>
    <w:p w:rsidR="000E67B8" w:rsidRDefault="0000182E" w:rsidP="000E67B8">
      <w:pPr>
        <w:pStyle w:val="ListParagraph"/>
        <w:numPr>
          <w:ilvl w:val="0"/>
          <w:numId w:val="1"/>
        </w:num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What does </w:t>
      </w:r>
      <w:proofErr w:type="spellStart"/>
      <w:r w:rsidRPr="00B931DC">
        <w:rPr>
          <w:rFonts w:ascii="Times New Roman" w:hAnsi="Times New Roman" w:cs="Times New Roman"/>
          <w:sz w:val="24"/>
          <w:szCs w:val="24"/>
        </w:rPr>
        <w:t>Ringel</w:t>
      </w:r>
      <w:proofErr w:type="spellEnd"/>
      <w:r w:rsidRPr="00B931DC">
        <w:rPr>
          <w:rFonts w:ascii="Times New Roman" w:hAnsi="Times New Roman" w:cs="Times New Roman"/>
          <w:sz w:val="24"/>
          <w:szCs w:val="24"/>
        </w:rPr>
        <w:t xml:space="preserve"> advice Jesse to do in terms of his alibi? Why?</w:t>
      </w:r>
    </w:p>
    <w:p w:rsidR="000E67B8" w:rsidRDefault="000E67B8" w:rsidP="000E67B8">
      <w:pPr>
        <w:spacing w:line="480" w:lineRule="auto"/>
        <w:rPr>
          <w:rFonts w:ascii="Times New Roman" w:hAnsi="Times New Roman" w:cs="Times New Roman"/>
          <w:sz w:val="24"/>
          <w:szCs w:val="24"/>
        </w:rPr>
      </w:pPr>
    </w:p>
    <w:p w:rsidR="000E67B8" w:rsidRPr="000E67B8" w:rsidRDefault="000E67B8" w:rsidP="000E67B8">
      <w:pPr>
        <w:spacing w:line="480" w:lineRule="auto"/>
        <w:rPr>
          <w:rFonts w:ascii="Times New Roman" w:hAnsi="Times New Roman" w:cs="Times New Roman"/>
          <w:sz w:val="24"/>
          <w:szCs w:val="24"/>
        </w:rPr>
      </w:pPr>
      <w:r>
        <w:rPr>
          <w:rFonts w:ascii="nyt-imperial" w:hAnsi="nyt-imperial"/>
          <w:color w:val="000000"/>
          <w:sz w:val="26"/>
          <w:szCs w:val="26"/>
          <w:shd w:val="clear" w:color="auto" w:fill="FFFFFF"/>
        </w:rPr>
        <w:t>If your person gets cares about your spouse or refuses to keep being the alibi, heed his/her advice. It’s simple to believe that one source is incorrect, but if multiple references are telling you not to keep the relationship, maybe it’s best to comprehend to their logic. Applying them as an example if they don't agree to it is unjust to the person.</w:t>
      </w:r>
    </w:p>
    <w:p w:rsidR="0000182E" w:rsidRDefault="0000182E" w:rsidP="00B931DC">
      <w:pPr>
        <w:pStyle w:val="ListParagraph"/>
        <w:numPr>
          <w:ilvl w:val="0"/>
          <w:numId w:val="1"/>
        </w:num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Why does </w:t>
      </w:r>
      <w:proofErr w:type="spellStart"/>
      <w:r w:rsidRPr="00B931DC">
        <w:rPr>
          <w:rFonts w:ascii="Times New Roman" w:hAnsi="Times New Roman" w:cs="Times New Roman"/>
          <w:sz w:val="24"/>
          <w:szCs w:val="24"/>
        </w:rPr>
        <w:t>Ringel</w:t>
      </w:r>
      <w:proofErr w:type="spellEnd"/>
      <w:r w:rsidRPr="00B931DC">
        <w:rPr>
          <w:rFonts w:ascii="Times New Roman" w:hAnsi="Times New Roman" w:cs="Times New Roman"/>
          <w:sz w:val="24"/>
          <w:szCs w:val="24"/>
        </w:rPr>
        <w:t xml:space="preserve"> try to get Denise’s testimony of the line- up suppressed?</w:t>
      </w:r>
    </w:p>
    <w:p w:rsidR="006A24AF" w:rsidRPr="006A24AF" w:rsidRDefault="006A24AF" w:rsidP="006A24AF">
      <w:pPr>
        <w:spacing w:line="480" w:lineRule="auto"/>
        <w:rPr>
          <w:rFonts w:ascii="Times New Roman" w:hAnsi="Times New Roman" w:cs="Times New Roman"/>
          <w:sz w:val="24"/>
          <w:szCs w:val="24"/>
        </w:rPr>
      </w:pPr>
      <w:r>
        <w:rPr>
          <w:rFonts w:ascii="nyt-imperial" w:hAnsi="nyt-imperial"/>
          <w:color w:val="000000"/>
          <w:sz w:val="26"/>
          <w:szCs w:val="26"/>
          <w:shd w:val="clear" w:color="auto" w:fill="FFFFFF"/>
        </w:rPr>
        <w:t xml:space="preserve">In his current book Media and government, Lewis S. </w:t>
      </w:r>
      <w:proofErr w:type="spellStart"/>
      <w:r>
        <w:rPr>
          <w:rFonts w:ascii="nyt-imperial" w:hAnsi="nyt-imperial"/>
          <w:color w:val="000000"/>
          <w:sz w:val="26"/>
          <w:szCs w:val="26"/>
          <w:shd w:val="clear" w:color="auto" w:fill="FFFFFF"/>
        </w:rPr>
        <w:t>Ringel</w:t>
      </w:r>
      <w:proofErr w:type="spellEnd"/>
      <w:r>
        <w:rPr>
          <w:rFonts w:ascii="nyt-imperial" w:hAnsi="nyt-imperial"/>
          <w:color w:val="000000"/>
          <w:sz w:val="26"/>
          <w:szCs w:val="26"/>
          <w:shd w:val="clear" w:color="auto" w:fill="FFFFFF"/>
        </w:rPr>
        <w:t xml:space="preserve"> puts forward communication and analysis of some of the critical issues and sub-topics of the great topic. </w:t>
      </w:r>
      <w:proofErr w:type="spellStart"/>
      <w:r>
        <w:rPr>
          <w:rFonts w:ascii="nyt-imperial" w:hAnsi="nyt-imperial"/>
          <w:color w:val="000000"/>
          <w:sz w:val="26"/>
          <w:szCs w:val="26"/>
          <w:shd w:val="clear" w:color="auto" w:fill="FFFFFF"/>
        </w:rPr>
        <w:t>Ringel</w:t>
      </w:r>
      <w:proofErr w:type="spellEnd"/>
      <w:r>
        <w:rPr>
          <w:rFonts w:ascii="nyt-imperial" w:hAnsi="nyt-imperial"/>
          <w:color w:val="000000"/>
          <w:sz w:val="26"/>
          <w:szCs w:val="26"/>
          <w:shd w:val="clear" w:color="auto" w:fill="FFFFFF"/>
        </w:rPr>
        <w:t xml:space="preserve"> and his contributors analyze the framers’ debates for the First statement, also as, this relation between these media and politicians. </w:t>
      </w:r>
      <w:proofErr w:type="spellStart"/>
      <w:r>
        <w:rPr>
          <w:rFonts w:ascii="nyt-imperial" w:hAnsi="nyt-imperial"/>
          <w:color w:val="000000"/>
          <w:sz w:val="26"/>
          <w:szCs w:val="26"/>
          <w:shd w:val="clear" w:color="auto" w:fill="FFFFFF"/>
        </w:rPr>
        <w:t>Ringel</w:t>
      </w:r>
      <w:proofErr w:type="spellEnd"/>
      <w:r>
        <w:rPr>
          <w:rFonts w:ascii="nyt-imperial" w:hAnsi="nyt-imperial"/>
          <w:color w:val="000000"/>
          <w:sz w:val="26"/>
          <w:szCs w:val="26"/>
          <w:shd w:val="clear" w:color="auto" w:fill="FFFFFF"/>
        </w:rPr>
        <w:t xml:space="preserve"> moves on to study the role of the media in elections and this interaction between information and recreation. Additionally, the coverage of international affairs and national security is talked about. Timely reporting of the current media, bloggers, and information show parodies, also as, appraisals of the media is also represented.</w:t>
      </w:r>
    </w:p>
    <w:p w:rsidR="0000182E" w:rsidRPr="00AB60B7" w:rsidRDefault="0000182E" w:rsidP="00AB60B7">
      <w:pPr>
        <w:pStyle w:val="ListParagraph"/>
        <w:numPr>
          <w:ilvl w:val="0"/>
          <w:numId w:val="1"/>
        </w:numPr>
        <w:spacing w:line="480" w:lineRule="auto"/>
        <w:rPr>
          <w:rFonts w:ascii="Times New Roman" w:hAnsi="Times New Roman" w:cs="Times New Roman"/>
          <w:sz w:val="24"/>
          <w:szCs w:val="24"/>
        </w:rPr>
      </w:pPr>
      <w:r w:rsidRPr="00AB60B7">
        <w:rPr>
          <w:rFonts w:ascii="Times New Roman" w:hAnsi="Times New Roman" w:cs="Times New Roman"/>
          <w:sz w:val="24"/>
          <w:szCs w:val="24"/>
        </w:rPr>
        <w:t>How does carter prepare Denise for the grand jury? Does she testify truthfully?</w:t>
      </w:r>
    </w:p>
    <w:p w:rsidR="00AB60B7" w:rsidRPr="00AB60B7" w:rsidRDefault="00AB60B7" w:rsidP="00AB60B7">
      <w:pPr>
        <w:spacing w:line="480" w:lineRule="auto"/>
        <w:rPr>
          <w:rFonts w:ascii="Times New Roman" w:hAnsi="Times New Roman" w:cs="Times New Roman"/>
          <w:sz w:val="24"/>
          <w:szCs w:val="24"/>
        </w:rPr>
      </w:pPr>
      <w:r>
        <w:rPr>
          <w:rFonts w:ascii="nyt-imperial" w:hAnsi="nyt-imperial"/>
          <w:color w:val="000000"/>
          <w:sz w:val="26"/>
          <w:szCs w:val="26"/>
          <w:shd w:val="clear" w:color="auto" w:fill="FFFFFF"/>
        </w:rPr>
        <w:lastRenderedPageBreak/>
        <w:t>This Grand Jury does not necessarily ask every person to evidence. Sometimes the Grand Jury can take indictments on the basis of the agent's evidence only. If you are called to declare, the Assistant United States Attorney should be able to tell you the approximate moment when the evidence can be seen. Alas, it is not always likely to schedule testimony to this time. The show may require waiting to be named before the Grand Jury, and then you should make some reading material or other work together with you.</w:t>
      </w:r>
    </w:p>
    <w:p w:rsidR="0000182E" w:rsidRDefault="0000182E"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10. What is the problem with the Jesses </w:t>
      </w:r>
      <w:r w:rsidR="00F224E1" w:rsidRPr="00B931DC">
        <w:rPr>
          <w:rFonts w:ascii="Times New Roman" w:hAnsi="Times New Roman" w:cs="Times New Roman"/>
          <w:sz w:val="24"/>
          <w:szCs w:val="24"/>
        </w:rPr>
        <w:t>mothers’</w:t>
      </w:r>
      <w:r w:rsidRPr="00B931DC">
        <w:rPr>
          <w:rFonts w:ascii="Times New Roman" w:hAnsi="Times New Roman" w:cs="Times New Roman"/>
          <w:sz w:val="24"/>
          <w:szCs w:val="24"/>
        </w:rPr>
        <w:t xml:space="preserve"> testimony?</w:t>
      </w:r>
    </w:p>
    <w:p w:rsidR="006A24AF" w:rsidRDefault="006A24AF" w:rsidP="00B931DC">
      <w:pPr>
        <w:spacing w:line="480" w:lineRule="auto"/>
        <w:rPr>
          <w:rFonts w:ascii="Times New Roman" w:hAnsi="Times New Roman" w:cs="Times New Roman"/>
          <w:sz w:val="24"/>
          <w:szCs w:val="24"/>
        </w:rPr>
      </w:pPr>
    </w:p>
    <w:p w:rsidR="006A24AF" w:rsidRPr="00B931DC" w:rsidRDefault="006A24AF" w:rsidP="00B931DC">
      <w:pPr>
        <w:spacing w:line="480" w:lineRule="auto"/>
        <w:rPr>
          <w:rFonts w:ascii="Times New Roman" w:hAnsi="Times New Roman" w:cs="Times New Roman"/>
          <w:sz w:val="24"/>
          <w:szCs w:val="24"/>
        </w:rPr>
      </w:pPr>
      <w:r>
        <w:rPr>
          <w:rFonts w:ascii="nyt-imperial" w:hAnsi="nyt-imperial"/>
          <w:color w:val="000000"/>
          <w:sz w:val="26"/>
          <w:szCs w:val="26"/>
          <w:shd w:val="clear" w:color="auto" w:fill="FFFFFF"/>
        </w:rPr>
        <w:t xml:space="preserve">The few important themes are the differences between </w:t>
      </w:r>
      <w:proofErr w:type="spellStart"/>
      <w:proofErr w:type="gramStart"/>
      <w:r>
        <w:rPr>
          <w:rFonts w:ascii="nyt-imperial" w:hAnsi="nyt-imperial"/>
          <w:color w:val="000000"/>
          <w:sz w:val="26"/>
          <w:szCs w:val="26"/>
          <w:shd w:val="clear" w:color="auto" w:fill="FFFFFF"/>
        </w:rPr>
        <w:t>jesse's</w:t>
      </w:r>
      <w:proofErr w:type="spellEnd"/>
      <w:proofErr w:type="gramEnd"/>
      <w:r>
        <w:rPr>
          <w:rFonts w:ascii="nyt-imperial" w:hAnsi="nyt-imperial"/>
          <w:color w:val="000000"/>
          <w:sz w:val="26"/>
          <w:szCs w:val="26"/>
          <w:shd w:val="clear" w:color="auto" w:fill="FFFFFF"/>
        </w:rPr>
        <w:t xml:space="preserve"> home and </w:t>
      </w:r>
      <w:proofErr w:type="spellStart"/>
      <w:r>
        <w:rPr>
          <w:rFonts w:ascii="nyt-imperial" w:hAnsi="nyt-imperial"/>
          <w:color w:val="000000"/>
          <w:sz w:val="26"/>
          <w:szCs w:val="26"/>
          <w:shd w:val="clear" w:color="auto" w:fill="FFFFFF"/>
        </w:rPr>
        <w:t>leslie's</w:t>
      </w:r>
      <w:proofErr w:type="spellEnd"/>
      <w:r>
        <w:rPr>
          <w:rFonts w:ascii="nyt-imperial" w:hAnsi="nyt-imperial"/>
          <w:color w:val="000000"/>
          <w:sz w:val="26"/>
          <w:szCs w:val="26"/>
          <w:shd w:val="clear" w:color="auto" w:fill="FFFFFF"/>
        </w:rPr>
        <w:t xml:space="preserve"> home. Jesse's home is rather bad and high strung. Jesse's mom is a homemaker. She prepares; she cleanses and raises the kids. Jesse's dad is normally angry. He turns and tries to get home some wealth. Until he gets put off but still so he doesn't make up. He wakes up at the one time ever hour to get to the state business. Jesse's two more elderly </w:t>
      </w:r>
      <w:proofErr w:type="spellStart"/>
      <w:r>
        <w:rPr>
          <w:rFonts w:ascii="nyt-imperial" w:hAnsi="nyt-imperial"/>
          <w:color w:val="000000"/>
          <w:sz w:val="26"/>
          <w:szCs w:val="26"/>
          <w:shd w:val="clear" w:color="auto" w:fill="FFFFFF"/>
        </w:rPr>
        <w:t>siblingss</w:t>
      </w:r>
      <w:proofErr w:type="spellEnd"/>
      <w:r>
        <w:rPr>
          <w:rFonts w:ascii="nyt-imperial" w:hAnsi="nyt-imperial"/>
          <w:color w:val="000000"/>
          <w:sz w:val="26"/>
          <w:szCs w:val="26"/>
          <w:shd w:val="clear" w:color="auto" w:fill="FFFFFF"/>
        </w:rPr>
        <w:t xml:space="preserve"> represent Brenda and Ellie. All they do is whine to go off of performing their jobs and </w:t>
      </w:r>
      <w:proofErr w:type="spellStart"/>
      <w:r>
        <w:rPr>
          <w:rFonts w:ascii="nyt-imperial" w:hAnsi="nyt-imperial"/>
          <w:color w:val="000000"/>
          <w:sz w:val="26"/>
          <w:szCs w:val="26"/>
          <w:shd w:val="clear" w:color="auto" w:fill="FFFFFF"/>
        </w:rPr>
        <w:t>criticise</w:t>
      </w:r>
      <w:proofErr w:type="spellEnd"/>
      <w:r>
        <w:rPr>
          <w:rFonts w:ascii="nyt-imperial" w:hAnsi="nyt-imperial"/>
          <w:color w:val="000000"/>
          <w:sz w:val="26"/>
          <w:szCs w:val="26"/>
          <w:shd w:val="clear" w:color="auto" w:fill="FFFFFF"/>
        </w:rPr>
        <w:t xml:space="preserve"> Jesse for thing. Jesse's hobbies represent his creation and administration. She could see him go every hour.</w:t>
      </w:r>
    </w:p>
    <w:p w:rsidR="00185C18" w:rsidRPr="00B931DC" w:rsidRDefault="00646BF2"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11. </w:t>
      </w:r>
      <w:r w:rsidR="00FA285F" w:rsidRPr="00B931DC">
        <w:rPr>
          <w:rFonts w:ascii="Times New Roman" w:hAnsi="Times New Roman" w:cs="Times New Roman"/>
          <w:sz w:val="24"/>
          <w:szCs w:val="24"/>
        </w:rPr>
        <w:t xml:space="preserve">What does </w:t>
      </w:r>
      <w:r w:rsidRPr="00B931DC">
        <w:rPr>
          <w:rFonts w:ascii="Times New Roman" w:hAnsi="Times New Roman" w:cs="Times New Roman"/>
          <w:sz w:val="24"/>
          <w:szCs w:val="24"/>
        </w:rPr>
        <w:t>detective riley advise carter to do in regards to a please bargain? Why?</w:t>
      </w:r>
    </w:p>
    <w:p w:rsidR="00B77DAE" w:rsidRPr="00B931DC" w:rsidRDefault="00B77DAE"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t xml:space="preserve">This declaration framework of plea bargaining is critical enough that some critics of appeal bargaining fiercely be to </w:t>
      </w:r>
      <w:r w:rsidRPr="00B931DC">
        <w:rPr>
          <w:rFonts w:ascii="Times New Roman" w:hAnsi="Times New Roman" w:cs="Times New Roman"/>
          <w:sz w:val="24"/>
          <w:szCs w:val="24"/>
        </w:rPr>
        <w:t xml:space="preserve">riley </w:t>
      </w:r>
      <w:r w:rsidRPr="00B931DC">
        <w:rPr>
          <w:rFonts w:ascii="Times New Roman" w:hAnsi="Times New Roman" w:cs="Times New Roman"/>
          <w:color w:val="000000"/>
          <w:sz w:val="24"/>
          <w:szCs w:val="24"/>
          <w:shd w:val="clear" w:color="auto" w:fill="FFFFFF"/>
        </w:rPr>
        <w:t xml:space="preserve">pleas, at which the suspect gets no fee but only does not contest the charges, or Alford pleas, In which the defendant asserts innocence but accepts the </w:t>
      </w:r>
      <w:r w:rsidR="00A92CC8" w:rsidRPr="00B931DC">
        <w:rPr>
          <w:rFonts w:ascii="Times New Roman" w:hAnsi="Times New Roman" w:cs="Times New Roman"/>
          <w:color w:val="000000"/>
          <w:sz w:val="24"/>
          <w:szCs w:val="24"/>
          <w:shd w:val="clear" w:color="auto" w:fill="FFFFFF"/>
        </w:rPr>
        <w:t>plea. However</w:t>
      </w:r>
      <w:r w:rsidRPr="00B931DC">
        <w:rPr>
          <w:rFonts w:ascii="Times New Roman" w:hAnsi="Times New Roman" w:cs="Times New Roman"/>
          <w:color w:val="000000"/>
          <w:sz w:val="24"/>
          <w:szCs w:val="24"/>
          <w:shd w:val="clear" w:color="auto" w:fill="FFFFFF"/>
        </w:rPr>
        <w:t xml:space="preserve">, I argue the difference between the criminal plea and </w:t>
      </w:r>
      <w:r w:rsidR="00F865C6" w:rsidRPr="00B931DC">
        <w:rPr>
          <w:rFonts w:ascii="Times New Roman" w:hAnsi="Times New Roman" w:cs="Times New Roman"/>
          <w:sz w:val="24"/>
          <w:szCs w:val="24"/>
        </w:rPr>
        <w:t>riley</w:t>
      </w:r>
      <w:r w:rsidRPr="00B931DC">
        <w:rPr>
          <w:rFonts w:ascii="Times New Roman" w:hAnsi="Times New Roman" w:cs="Times New Roman"/>
          <w:color w:val="000000"/>
          <w:sz w:val="24"/>
          <w:szCs w:val="24"/>
          <w:shd w:val="clear" w:color="auto" w:fill="FFFFFF"/>
        </w:rPr>
        <w:t xml:space="preserve"> or </w:t>
      </w:r>
      <w:r w:rsidR="00F865C6" w:rsidRPr="00B931DC">
        <w:rPr>
          <w:rFonts w:ascii="Times New Roman" w:hAnsi="Times New Roman" w:cs="Times New Roman"/>
          <w:sz w:val="24"/>
          <w:szCs w:val="24"/>
        </w:rPr>
        <w:t xml:space="preserve">carter </w:t>
      </w:r>
      <w:r w:rsidRPr="00B931DC">
        <w:rPr>
          <w:rFonts w:ascii="Times New Roman" w:hAnsi="Times New Roman" w:cs="Times New Roman"/>
          <w:color w:val="000000"/>
          <w:sz w:val="24"/>
          <w:szCs w:val="24"/>
          <w:shd w:val="clear" w:color="auto" w:fill="FFFFFF"/>
        </w:rPr>
        <w:t>appeal is finer</w:t>
      </w:r>
    </w:p>
    <w:p w:rsidR="00646BF2" w:rsidRPr="00B931DC" w:rsidRDefault="00646BF2"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lastRenderedPageBreak/>
        <w:t xml:space="preserve">12. How does carter treat </w:t>
      </w:r>
      <w:r w:rsidR="00A92CC8" w:rsidRPr="00B931DC">
        <w:rPr>
          <w:rFonts w:ascii="Times New Roman" w:hAnsi="Times New Roman" w:cs="Times New Roman"/>
          <w:sz w:val="24"/>
          <w:szCs w:val="24"/>
        </w:rPr>
        <w:t>Denise</w:t>
      </w:r>
      <w:r w:rsidRPr="00B931DC">
        <w:rPr>
          <w:rFonts w:ascii="Times New Roman" w:hAnsi="Times New Roman" w:cs="Times New Roman"/>
          <w:sz w:val="24"/>
          <w:szCs w:val="24"/>
        </w:rPr>
        <w:t xml:space="preserve"> when reviewing her testimony? How does </w:t>
      </w:r>
      <w:r w:rsidR="00A92CC8" w:rsidRPr="00B931DC">
        <w:rPr>
          <w:rFonts w:ascii="Times New Roman" w:hAnsi="Times New Roman" w:cs="Times New Roman"/>
          <w:sz w:val="24"/>
          <w:szCs w:val="24"/>
        </w:rPr>
        <w:t>Denise</w:t>
      </w:r>
      <w:r w:rsidRPr="00B931DC">
        <w:rPr>
          <w:rFonts w:ascii="Times New Roman" w:hAnsi="Times New Roman" w:cs="Times New Roman"/>
          <w:sz w:val="24"/>
          <w:szCs w:val="24"/>
        </w:rPr>
        <w:t xml:space="preserve"> respond?</w:t>
      </w:r>
    </w:p>
    <w:p w:rsidR="00F865C6" w:rsidRPr="00B931DC" w:rsidRDefault="00F865C6"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t xml:space="preserve">I continued to present Denise applying the kind of cognitive therapy that included expressions of both </w:t>
      </w:r>
      <w:r w:rsidR="00A92CC8" w:rsidRPr="00B931DC">
        <w:rPr>
          <w:rFonts w:ascii="Times New Roman" w:hAnsi="Times New Roman" w:cs="Times New Roman"/>
          <w:sz w:val="24"/>
          <w:szCs w:val="24"/>
        </w:rPr>
        <w:t xml:space="preserve">Denise‘s </w:t>
      </w:r>
      <w:r w:rsidRPr="00B931DC">
        <w:rPr>
          <w:rFonts w:ascii="Times New Roman" w:hAnsi="Times New Roman" w:cs="Times New Roman"/>
          <w:color w:val="000000"/>
          <w:sz w:val="24"/>
          <w:szCs w:val="24"/>
          <w:shd w:val="clear" w:color="auto" w:fill="FFFFFF"/>
        </w:rPr>
        <w:t xml:space="preserve">and beck's techniques. Firstly, I educated Denise about this cognitive framework by explaining that although sometimes we know life as if events directly have </w:t>
      </w:r>
      <w:r w:rsidR="00771A33" w:rsidRPr="00B931DC">
        <w:rPr>
          <w:rFonts w:ascii="Times New Roman" w:hAnsi="Times New Roman" w:cs="Times New Roman"/>
          <w:color w:val="000000"/>
          <w:sz w:val="24"/>
          <w:szCs w:val="24"/>
          <w:shd w:val="clear" w:color="auto" w:fill="FFFFFF"/>
        </w:rPr>
        <w:t>beliefs;</w:t>
      </w:r>
      <w:r w:rsidRPr="00B931DC">
        <w:rPr>
          <w:rFonts w:ascii="Times New Roman" w:hAnsi="Times New Roman" w:cs="Times New Roman"/>
          <w:color w:val="000000"/>
          <w:sz w:val="24"/>
          <w:szCs w:val="24"/>
          <w:shd w:val="clear" w:color="auto" w:fill="FFFFFF"/>
        </w:rPr>
        <w:t xml:space="preserve"> as a matter of fact there are automatic ideas or opinions that intervene.</w:t>
      </w:r>
    </w:p>
    <w:p w:rsidR="00646BF2" w:rsidRPr="00B931DC" w:rsidRDefault="00646BF2"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13.  </w:t>
      </w:r>
      <w:r w:rsidR="000C1216" w:rsidRPr="00B931DC">
        <w:rPr>
          <w:rFonts w:ascii="Times New Roman" w:hAnsi="Times New Roman" w:cs="Times New Roman"/>
          <w:sz w:val="24"/>
          <w:szCs w:val="24"/>
        </w:rPr>
        <w:t>Why</w:t>
      </w:r>
      <w:r w:rsidRPr="00B931DC">
        <w:rPr>
          <w:rFonts w:ascii="Times New Roman" w:hAnsi="Times New Roman" w:cs="Times New Roman"/>
          <w:sz w:val="24"/>
          <w:szCs w:val="24"/>
        </w:rPr>
        <w:t xml:space="preserve"> is </w:t>
      </w:r>
      <w:r w:rsidR="00A92CC8" w:rsidRPr="00B931DC">
        <w:rPr>
          <w:rFonts w:ascii="Times New Roman" w:hAnsi="Times New Roman" w:cs="Times New Roman"/>
          <w:sz w:val="24"/>
          <w:szCs w:val="24"/>
        </w:rPr>
        <w:t>Denise</w:t>
      </w:r>
      <w:r w:rsidRPr="00B931DC">
        <w:rPr>
          <w:rFonts w:ascii="Times New Roman" w:hAnsi="Times New Roman" w:cs="Times New Roman"/>
          <w:sz w:val="24"/>
          <w:szCs w:val="24"/>
        </w:rPr>
        <w:t xml:space="preserve"> afraid of testing? Why does carter decide to offer 2-4 years as a plea?</w:t>
      </w:r>
    </w:p>
    <w:p w:rsidR="00771A33" w:rsidRPr="00B931DC" w:rsidRDefault="00771A33"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t>Finally, this argument would go to trial if the defendant does not first enter into a plea deal with the action. The plea bargain is the arrangement whereby the defendant offers to plead guilty in exchange for the action reducing the cost and/or recommending the lighter penalty to the authorities. If there is no plea deal, and the suspect is found guilty of committing theft, the court can enforce the penalty determined by act. However, punishments differ from government to state. Some government statutes base this penalty on the amount of the property embezzled.</w:t>
      </w:r>
    </w:p>
    <w:p w:rsidR="00512B95" w:rsidRPr="00B931DC" w:rsidRDefault="00872ED1"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14. </w:t>
      </w:r>
      <w:r w:rsidR="000C1216" w:rsidRPr="00B931DC">
        <w:rPr>
          <w:rFonts w:ascii="Times New Roman" w:hAnsi="Times New Roman" w:cs="Times New Roman"/>
          <w:sz w:val="24"/>
          <w:szCs w:val="24"/>
        </w:rPr>
        <w:t>What</w:t>
      </w:r>
      <w:r w:rsidR="00B931DC">
        <w:rPr>
          <w:rFonts w:ascii="Times New Roman" w:hAnsi="Times New Roman" w:cs="Times New Roman"/>
          <w:sz w:val="24"/>
          <w:szCs w:val="24"/>
        </w:rPr>
        <w:t xml:space="preserve"> does </w:t>
      </w:r>
      <w:proofErr w:type="spellStart"/>
      <w:r w:rsidR="00B931DC">
        <w:rPr>
          <w:rFonts w:ascii="Times New Roman" w:hAnsi="Times New Roman" w:cs="Times New Roman"/>
          <w:sz w:val="24"/>
          <w:szCs w:val="24"/>
        </w:rPr>
        <w:t>R</w:t>
      </w:r>
      <w:r w:rsidRPr="00B931DC">
        <w:rPr>
          <w:rFonts w:ascii="Times New Roman" w:hAnsi="Times New Roman" w:cs="Times New Roman"/>
          <w:sz w:val="24"/>
          <w:szCs w:val="24"/>
        </w:rPr>
        <w:t>ingel</w:t>
      </w:r>
      <w:proofErr w:type="spellEnd"/>
      <w:r w:rsidRPr="00B931DC">
        <w:rPr>
          <w:rFonts w:ascii="Times New Roman" w:hAnsi="Times New Roman" w:cs="Times New Roman"/>
          <w:sz w:val="24"/>
          <w:szCs w:val="24"/>
        </w:rPr>
        <w:t xml:space="preserve"> advise </w:t>
      </w:r>
      <w:r w:rsidR="00B931DC" w:rsidRPr="00B931DC">
        <w:rPr>
          <w:rFonts w:ascii="Times New Roman" w:hAnsi="Times New Roman" w:cs="Times New Roman"/>
          <w:sz w:val="24"/>
          <w:szCs w:val="24"/>
        </w:rPr>
        <w:t>Jesse</w:t>
      </w:r>
      <w:r w:rsidRPr="00B931DC">
        <w:rPr>
          <w:rFonts w:ascii="Times New Roman" w:hAnsi="Times New Roman" w:cs="Times New Roman"/>
          <w:sz w:val="24"/>
          <w:szCs w:val="24"/>
        </w:rPr>
        <w:t xml:space="preserve"> to do in regard to plea bargain? How does he respond?</w:t>
      </w:r>
    </w:p>
    <w:p w:rsidR="00B85FE4" w:rsidRPr="00B931DC" w:rsidRDefault="00B85FE4"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t>Needless to tell, most criminal pleas are accompanied by the plea deal. However, the suspect has the right to refuse the offered deal and is typically encouraged not to receive the plea bargain if he/she is not actually guilty. In some jurisdictions, the trial judge is not obliged to receive the plea bargain, and the defendant is usually notified of this information also.</w:t>
      </w:r>
    </w:p>
    <w:p w:rsidR="00872ED1" w:rsidRPr="00B931DC" w:rsidRDefault="00872ED1"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15. </w:t>
      </w:r>
      <w:r w:rsidR="000C1216" w:rsidRPr="00B931DC">
        <w:rPr>
          <w:rFonts w:ascii="Times New Roman" w:hAnsi="Times New Roman" w:cs="Times New Roman"/>
          <w:sz w:val="24"/>
          <w:szCs w:val="24"/>
        </w:rPr>
        <w:t>Why</w:t>
      </w:r>
      <w:r w:rsidRPr="00B931DC">
        <w:rPr>
          <w:rFonts w:ascii="Times New Roman" w:hAnsi="Times New Roman" w:cs="Times New Roman"/>
          <w:sz w:val="24"/>
          <w:szCs w:val="24"/>
        </w:rPr>
        <w:t xml:space="preserve"> does </w:t>
      </w:r>
      <w:r w:rsidR="00B931DC" w:rsidRPr="00B931DC">
        <w:rPr>
          <w:rFonts w:ascii="Times New Roman" w:hAnsi="Times New Roman" w:cs="Times New Roman"/>
          <w:sz w:val="24"/>
          <w:szCs w:val="24"/>
        </w:rPr>
        <w:t>Jesse</w:t>
      </w:r>
      <w:r w:rsidRPr="00B931DC">
        <w:rPr>
          <w:rFonts w:ascii="Times New Roman" w:hAnsi="Times New Roman" w:cs="Times New Roman"/>
          <w:sz w:val="24"/>
          <w:szCs w:val="24"/>
        </w:rPr>
        <w:t xml:space="preserve"> want a trail as opposed to taking a plea?</w:t>
      </w:r>
    </w:p>
    <w:p w:rsidR="00067208" w:rsidRPr="00B931DC" w:rsidRDefault="00067208"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t xml:space="preserve">Whether the </w:t>
      </w:r>
      <w:r w:rsidR="00B931DC" w:rsidRPr="00B931DC">
        <w:rPr>
          <w:rFonts w:ascii="Times New Roman" w:hAnsi="Times New Roman" w:cs="Times New Roman"/>
          <w:color w:val="000000"/>
          <w:sz w:val="24"/>
          <w:szCs w:val="24"/>
          <w:shd w:val="clear" w:color="auto" w:fill="FFFFFF"/>
        </w:rPr>
        <w:t>Jesse</w:t>
      </w:r>
      <w:r w:rsidRPr="00B931DC">
        <w:rPr>
          <w:rFonts w:ascii="Times New Roman" w:hAnsi="Times New Roman" w:cs="Times New Roman"/>
          <w:color w:val="000000"/>
          <w:sz w:val="24"/>
          <w:szCs w:val="24"/>
          <w:shd w:val="clear" w:color="auto" w:fill="FFFFFF"/>
        </w:rPr>
        <w:t xml:space="preserve"> decides to make the plea agreement or not, most criminal proceeding</w:t>
      </w:r>
      <w:r w:rsidR="00B931DC">
        <w:rPr>
          <w:rFonts w:ascii="Times New Roman" w:hAnsi="Times New Roman" w:cs="Times New Roman"/>
          <w:color w:val="000000"/>
          <w:sz w:val="24"/>
          <w:szCs w:val="24"/>
          <w:shd w:val="clear" w:color="auto" w:fill="FFFFFF"/>
        </w:rPr>
        <w:t>s require plea bargaining. This i</w:t>
      </w:r>
      <w:r w:rsidRPr="00B931DC">
        <w:rPr>
          <w:rFonts w:ascii="Times New Roman" w:hAnsi="Times New Roman" w:cs="Times New Roman"/>
          <w:color w:val="000000"/>
          <w:sz w:val="24"/>
          <w:szCs w:val="24"/>
          <w:shd w:val="clear" w:color="auto" w:fill="FFFFFF"/>
        </w:rPr>
        <w:t xml:space="preserve">s because there are benefits to both the action and the defendant in solving </w:t>
      </w:r>
      <w:r w:rsidRPr="00B931DC">
        <w:rPr>
          <w:rFonts w:ascii="Times New Roman" w:hAnsi="Times New Roman" w:cs="Times New Roman"/>
          <w:color w:val="000000"/>
          <w:sz w:val="24"/>
          <w:szCs w:val="24"/>
          <w:shd w:val="clear" w:color="auto" w:fill="FFFFFF"/>
        </w:rPr>
        <w:lastRenderedPageBreak/>
        <w:t>the criminal case through the plea bargain. For instance, the plea bargain provides certainty to both sides.</w:t>
      </w:r>
    </w:p>
    <w:p w:rsidR="00872ED1" w:rsidRPr="00B931DC" w:rsidRDefault="00872ED1"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16. </w:t>
      </w:r>
      <w:r w:rsidR="000C1216" w:rsidRPr="00B931DC">
        <w:rPr>
          <w:rFonts w:ascii="Times New Roman" w:hAnsi="Times New Roman" w:cs="Times New Roman"/>
          <w:sz w:val="24"/>
          <w:szCs w:val="24"/>
        </w:rPr>
        <w:t>What</w:t>
      </w:r>
      <w:r w:rsidRPr="00B931DC">
        <w:rPr>
          <w:rFonts w:ascii="Times New Roman" w:hAnsi="Times New Roman" w:cs="Times New Roman"/>
          <w:sz w:val="24"/>
          <w:szCs w:val="24"/>
        </w:rPr>
        <w:t xml:space="preserve"> is the “</w:t>
      </w:r>
      <w:proofErr w:type="spellStart"/>
      <w:r w:rsidRPr="00B931DC">
        <w:rPr>
          <w:rFonts w:ascii="Times New Roman" w:hAnsi="Times New Roman" w:cs="Times New Roman"/>
          <w:sz w:val="24"/>
          <w:szCs w:val="24"/>
        </w:rPr>
        <w:t>voir</w:t>
      </w:r>
      <w:proofErr w:type="spellEnd"/>
      <w:r w:rsidRPr="00B931DC">
        <w:rPr>
          <w:rFonts w:ascii="Times New Roman" w:hAnsi="Times New Roman" w:cs="Times New Roman"/>
          <w:sz w:val="24"/>
          <w:szCs w:val="24"/>
        </w:rPr>
        <w:t xml:space="preserve"> Dire”? </w:t>
      </w:r>
      <w:r w:rsidR="000C1216" w:rsidRPr="00B931DC">
        <w:rPr>
          <w:rFonts w:ascii="Times New Roman" w:hAnsi="Times New Roman" w:cs="Times New Roman"/>
          <w:sz w:val="24"/>
          <w:szCs w:val="24"/>
        </w:rPr>
        <w:t>What</w:t>
      </w:r>
      <w:r w:rsidRPr="00B931DC">
        <w:rPr>
          <w:rFonts w:ascii="Times New Roman" w:hAnsi="Times New Roman" w:cs="Times New Roman"/>
          <w:sz w:val="24"/>
          <w:szCs w:val="24"/>
        </w:rPr>
        <w:t xml:space="preserve"> </w:t>
      </w:r>
      <w:r w:rsidR="00895E63" w:rsidRPr="00B931DC">
        <w:rPr>
          <w:rFonts w:ascii="Times New Roman" w:hAnsi="Times New Roman" w:cs="Times New Roman"/>
          <w:sz w:val="24"/>
          <w:szCs w:val="24"/>
        </w:rPr>
        <w:t xml:space="preserve">is the meaning of the “reasonable </w:t>
      </w:r>
      <w:r w:rsidR="000C1216" w:rsidRPr="00B931DC">
        <w:rPr>
          <w:rFonts w:ascii="Times New Roman" w:hAnsi="Times New Roman" w:cs="Times New Roman"/>
          <w:sz w:val="24"/>
          <w:szCs w:val="24"/>
        </w:rPr>
        <w:t>doubt?</w:t>
      </w:r>
    </w:p>
    <w:p w:rsidR="00873B73" w:rsidRPr="00B931DC" w:rsidRDefault="00873B73" w:rsidP="00B931DC">
      <w:pPr>
        <w:spacing w:line="480" w:lineRule="auto"/>
        <w:rPr>
          <w:rFonts w:ascii="Times New Roman" w:hAnsi="Times New Roman" w:cs="Times New Roman"/>
          <w:sz w:val="24"/>
          <w:szCs w:val="24"/>
        </w:rPr>
      </w:pPr>
      <w:proofErr w:type="spellStart"/>
      <w:r w:rsidRPr="00B931DC">
        <w:rPr>
          <w:rFonts w:ascii="Times New Roman" w:hAnsi="Times New Roman" w:cs="Times New Roman"/>
          <w:color w:val="000000"/>
          <w:sz w:val="24"/>
          <w:szCs w:val="24"/>
          <w:shd w:val="clear" w:color="auto" w:fill="FFFFFF"/>
        </w:rPr>
        <w:t>Voir</w:t>
      </w:r>
      <w:proofErr w:type="spellEnd"/>
      <w:r w:rsidRPr="00B931DC">
        <w:rPr>
          <w:rFonts w:ascii="Times New Roman" w:hAnsi="Times New Roman" w:cs="Times New Roman"/>
          <w:color w:val="000000"/>
          <w:sz w:val="24"/>
          <w:szCs w:val="24"/>
          <w:shd w:val="clear" w:color="auto" w:fill="FFFFFF"/>
        </w:rPr>
        <w:t xml:space="preserve"> dire, to talk about its history, is the combination language that comes from the Anglo-Norman word. This word </w:t>
      </w:r>
      <w:proofErr w:type="spellStart"/>
      <w:r w:rsidRPr="00B931DC">
        <w:rPr>
          <w:rFonts w:ascii="Times New Roman" w:hAnsi="Times New Roman" w:cs="Times New Roman"/>
          <w:color w:val="000000"/>
          <w:sz w:val="24"/>
          <w:szCs w:val="24"/>
          <w:shd w:val="clear" w:color="auto" w:fill="FFFFFF"/>
        </w:rPr>
        <w:t>voir</w:t>
      </w:r>
      <w:proofErr w:type="spellEnd"/>
      <w:r w:rsidRPr="00B931DC">
        <w:rPr>
          <w:rFonts w:ascii="Times New Roman" w:hAnsi="Times New Roman" w:cs="Times New Roman"/>
          <w:color w:val="000000"/>
          <w:sz w:val="24"/>
          <w:szCs w:val="24"/>
          <w:shd w:val="clear" w:color="auto" w:fill="FFFFFF"/>
        </w:rPr>
        <w:t xml:space="preserve"> is inferred from this Latin language </w:t>
      </w:r>
      <w:proofErr w:type="spellStart"/>
      <w:r w:rsidRPr="00B931DC">
        <w:rPr>
          <w:rFonts w:ascii="Times New Roman" w:hAnsi="Times New Roman" w:cs="Times New Roman"/>
          <w:color w:val="000000"/>
          <w:sz w:val="24"/>
          <w:szCs w:val="24"/>
          <w:shd w:val="clear" w:color="auto" w:fill="FFFFFF"/>
        </w:rPr>
        <w:t>verum</w:t>
      </w:r>
      <w:proofErr w:type="spellEnd"/>
      <w:r w:rsidRPr="00B931DC">
        <w:rPr>
          <w:rFonts w:ascii="Times New Roman" w:hAnsi="Times New Roman" w:cs="Times New Roman"/>
          <w:color w:val="000000"/>
          <w:sz w:val="24"/>
          <w:szCs w:val="24"/>
          <w:shd w:val="clear" w:color="auto" w:fill="FFFFFF"/>
        </w:rPr>
        <w:t xml:space="preserve">, which means `` that which is real ''. When used to philosophy, </w:t>
      </w:r>
      <w:proofErr w:type="spellStart"/>
      <w:r w:rsidRPr="00B931DC">
        <w:rPr>
          <w:rFonts w:ascii="Times New Roman" w:hAnsi="Times New Roman" w:cs="Times New Roman"/>
          <w:color w:val="000000"/>
          <w:sz w:val="24"/>
          <w:szCs w:val="24"/>
          <w:shd w:val="clear" w:color="auto" w:fill="FFFFFF"/>
        </w:rPr>
        <w:t>voir</w:t>
      </w:r>
      <w:proofErr w:type="spellEnd"/>
      <w:r w:rsidRPr="00B931DC">
        <w:rPr>
          <w:rFonts w:ascii="Times New Roman" w:hAnsi="Times New Roman" w:cs="Times New Roman"/>
          <w:color w:val="000000"/>
          <w:sz w:val="24"/>
          <w:szCs w:val="24"/>
          <w:shd w:val="clear" w:color="auto" w:fill="FFFFFF"/>
        </w:rPr>
        <w:t xml:space="preserve"> dire only means `` what is objectively real, subjectively good, and objectively correct ''. These phrases are essential for the delivery of the fair test; the Commission, who presides at the fact and delivers the verdict must examine all the relevant data of this case to deliver ran accurate ruling. To achieve the specific assessment of this argument, the information presented, and all the arguments of these interested parties, the delivery of correct messages and true opinions must be fortified.</w:t>
      </w:r>
    </w:p>
    <w:p w:rsidR="00895E63" w:rsidRPr="00B931DC" w:rsidRDefault="00895E63"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17. </w:t>
      </w:r>
      <w:r w:rsidR="000C1216" w:rsidRPr="00B931DC">
        <w:rPr>
          <w:rFonts w:ascii="Times New Roman" w:hAnsi="Times New Roman" w:cs="Times New Roman"/>
          <w:sz w:val="24"/>
          <w:szCs w:val="24"/>
        </w:rPr>
        <w:t>How</w:t>
      </w:r>
      <w:r w:rsidRPr="00B931DC">
        <w:rPr>
          <w:rFonts w:ascii="Times New Roman" w:hAnsi="Times New Roman" w:cs="Times New Roman"/>
          <w:sz w:val="24"/>
          <w:szCs w:val="24"/>
        </w:rPr>
        <w:t xml:space="preserve"> does carter prepare </w:t>
      </w:r>
      <w:r w:rsidR="00B931DC" w:rsidRPr="00B931DC">
        <w:rPr>
          <w:rFonts w:ascii="Times New Roman" w:hAnsi="Times New Roman" w:cs="Times New Roman"/>
          <w:sz w:val="24"/>
          <w:szCs w:val="24"/>
        </w:rPr>
        <w:t>Denise</w:t>
      </w:r>
      <w:r w:rsidRPr="00B931DC">
        <w:rPr>
          <w:rFonts w:ascii="Times New Roman" w:hAnsi="Times New Roman" w:cs="Times New Roman"/>
          <w:sz w:val="24"/>
          <w:szCs w:val="24"/>
        </w:rPr>
        <w:t xml:space="preserve"> </w:t>
      </w:r>
      <w:r w:rsidR="00B931DC" w:rsidRPr="00B931DC">
        <w:rPr>
          <w:rFonts w:ascii="Times New Roman" w:hAnsi="Times New Roman" w:cs="Times New Roman"/>
          <w:sz w:val="24"/>
          <w:szCs w:val="24"/>
        </w:rPr>
        <w:t>Moore</w:t>
      </w:r>
      <w:r w:rsidRPr="00B931DC">
        <w:rPr>
          <w:rFonts w:ascii="Times New Roman" w:hAnsi="Times New Roman" w:cs="Times New Roman"/>
          <w:sz w:val="24"/>
          <w:szCs w:val="24"/>
        </w:rPr>
        <w:t xml:space="preserve"> for her </w:t>
      </w:r>
      <w:r w:rsidR="000C1216" w:rsidRPr="00B931DC">
        <w:rPr>
          <w:rFonts w:ascii="Times New Roman" w:hAnsi="Times New Roman" w:cs="Times New Roman"/>
          <w:sz w:val="24"/>
          <w:szCs w:val="24"/>
        </w:rPr>
        <w:t xml:space="preserve">testimony? </w:t>
      </w:r>
      <w:r w:rsidRPr="00B931DC">
        <w:rPr>
          <w:rFonts w:ascii="Times New Roman" w:hAnsi="Times New Roman" w:cs="Times New Roman"/>
          <w:sz w:val="24"/>
          <w:szCs w:val="24"/>
        </w:rPr>
        <w:t xml:space="preserve">How does </w:t>
      </w:r>
      <w:r w:rsidR="00B931DC" w:rsidRPr="00B931DC">
        <w:rPr>
          <w:rFonts w:ascii="Times New Roman" w:hAnsi="Times New Roman" w:cs="Times New Roman"/>
          <w:sz w:val="24"/>
          <w:szCs w:val="24"/>
        </w:rPr>
        <w:t>Denise</w:t>
      </w:r>
      <w:r w:rsidRPr="00B931DC">
        <w:rPr>
          <w:rFonts w:ascii="Times New Roman" w:hAnsi="Times New Roman" w:cs="Times New Roman"/>
          <w:sz w:val="24"/>
          <w:szCs w:val="24"/>
        </w:rPr>
        <w:t xml:space="preserve"> respond to rehab?</w:t>
      </w:r>
    </w:p>
    <w:p w:rsidR="00873B73" w:rsidRPr="00B931DC" w:rsidRDefault="00873B73"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t xml:space="preserve">Denise’s history is growing into less and less specific. To see the point to which Denise was injured as a direct result of her interaction with her welfare organization, one gets to analyze the different levels in which </w:t>
      </w:r>
      <w:r w:rsidR="00B931DC" w:rsidRPr="00B931DC">
        <w:rPr>
          <w:rFonts w:ascii="Times New Roman" w:hAnsi="Times New Roman" w:cs="Times New Roman"/>
          <w:color w:val="000000"/>
          <w:sz w:val="24"/>
          <w:szCs w:val="24"/>
          <w:shd w:val="clear" w:color="auto" w:fill="FFFFFF"/>
        </w:rPr>
        <w:t>Denise’s</w:t>
      </w:r>
      <w:r w:rsidRPr="00B931DC">
        <w:rPr>
          <w:rFonts w:ascii="Times New Roman" w:hAnsi="Times New Roman" w:cs="Times New Roman"/>
          <w:color w:val="000000"/>
          <w:sz w:val="24"/>
          <w:szCs w:val="24"/>
          <w:shd w:val="clear" w:color="auto" w:fill="FFFFFF"/>
        </w:rPr>
        <w:t xml:space="preserve"> care went awry, Starting with her initial introduction to the emergency room of her local neighborhood hospital. Firstly, </w:t>
      </w:r>
      <w:r w:rsidR="00B931DC" w:rsidRPr="00B931DC">
        <w:rPr>
          <w:rFonts w:ascii="Times New Roman" w:hAnsi="Times New Roman" w:cs="Times New Roman"/>
          <w:color w:val="000000"/>
          <w:sz w:val="24"/>
          <w:szCs w:val="24"/>
          <w:shd w:val="clear" w:color="auto" w:fill="FFFFFF"/>
        </w:rPr>
        <w:t>Denise’s</w:t>
      </w:r>
      <w:r w:rsidRPr="00B931DC">
        <w:rPr>
          <w:rFonts w:ascii="Times New Roman" w:hAnsi="Times New Roman" w:cs="Times New Roman"/>
          <w:color w:val="000000"/>
          <w:sz w:val="24"/>
          <w:szCs w:val="24"/>
          <w:shd w:val="clear" w:color="auto" w:fill="FFFFFF"/>
        </w:rPr>
        <w:t xml:space="preserve"> history of drug abuse resulted in her being tagged as the drug seeker with psychological health issues by ER forces when she stated that she was feeling pain. That was reinforced by her characteristics</w:t>
      </w:r>
    </w:p>
    <w:p w:rsidR="00895E63" w:rsidRPr="00B931DC" w:rsidRDefault="00895E63"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18. What does </w:t>
      </w:r>
      <w:r w:rsidR="00B931DC" w:rsidRPr="00B931DC">
        <w:rPr>
          <w:rFonts w:ascii="Times New Roman" w:hAnsi="Times New Roman" w:cs="Times New Roman"/>
          <w:sz w:val="24"/>
          <w:szCs w:val="24"/>
        </w:rPr>
        <w:t>Jesse</w:t>
      </w:r>
      <w:r w:rsidRPr="00B931DC">
        <w:rPr>
          <w:rFonts w:ascii="Times New Roman" w:hAnsi="Times New Roman" w:cs="Times New Roman"/>
          <w:sz w:val="24"/>
          <w:szCs w:val="24"/>
        </w:rPr>
        <w:t xml:space="preserve"> do when </w:t>
      </w:r>
      <w:r w:rsidR="00B931DC" w:rsidRPr="00B931DC">
        <w:rPr>
          <w:rFonts w:ascii="Times New Roman" w:hAnsi="Times New Roman" w:cs="Times New Roman"/>
          <w:sz w:val="24"/>
          <w:szCs w:val="24"/>
        </w:rPr>
        <w:t>Denise</w:t>
      </w:r>
      <w:r w:rsidRPr="00B931DC">
        <w:rPr>
          <w:rFonts w:ascii="Times New Roman" w:hAnsi="Times New Roman" w:cs="Times New Roman"/>
          <w:sz w:val="24"/>
          <w:szCs w:val="24"/>
        </w:rPr>
        <w:t xml:space="preserve"> shows up to the trial? Why?</w:t>
      </w:r>
    </w:p>
    <w:p w:rsidR="009213E6" w:rsidRPr="00B931DC" w:rsidRDefault="009213E6"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lastRenderedPageBreak/>
        <w:t>Jesse was the criminal and the bandit most known for robbing banks and trains. Jesse's offense sprees went out as retaliation. When North soldiers showed up in his home and tortured his family for knowledge, he needed nothing more than to go back in them. He brought up with the bunch of bandits and raided northern jobs.</w:t>
      </w:r>
    </w:p>
    <w:p w:rsidR="00895E63" w:rsidRPr="00B931DC" w:rsidRDefault="00895E63"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19. </w:t>
      </w:r>
      <w:r w:rsidR="00EC2E84" w:rsidRPr="00B931DC">
        <w:rPr>
          <w:rFonts w:ascii="Times New Roman" w:hAnsi="Times New Roman" w:cs="Times New Roman"/>
          <w:sz w:val="24"/>
          <w:szCs w:val="24"/>
        </w:rPr>
        <w:t>What</w:t>
      </w:r>
      <w:r w:rsidRPr="00B931DC">
        <w:rPr>
          <w:rFonts w:ascii="Times New Roman" w:hAnsi="Times New Roman" w:cs="Times New Roman"/>
          <w:sz w:val="24"/>
          <w:szCs w:val="24"/>
        </w:rPr>
        <w:t xml:space="preserve"> do the </w:t>
      </w:r>
      <w:r w:rsidR="009213E6" w:rsidRPr="00B931DC">
        <w:rPr>
          <w:rFonts w:ascii="Times New Roman" w:hAnsi="Times New Roman" w:cs="Times New Roman"/>
          <w:sz w:val="24"/>
          <w:szCs w:val="24"/>
        </w:rPr>
        <w:t>attorneys</w:t>
      </w:r>
      <w:r w:rsidRPr="00B931DC">
        <w:rPr>
          <w:rFonts w:ascii="Times New Roman" w:hAnsi="Times New Roman" w:cs="Times New Roman"/>
          <w:sz w:val="24"/>
          <w:szCs w:val="24"/>
        </w:rPr>
        <w:t xml:space="preserve"> and the </w:t>
      </w:r>
      <w:r w:rsidR="009213E6" w:rsidRPr="00B931DC">
        <w:rPr>
          <w:rFonts w:ascii="Times New Roman" w:hAnsi="Times New Roman" w:cs="Times New Roman"/>
          <w:sz w:val="24"/>
          <w:szCs w:val="24"/>
        </w:rPr>
        <w:t>judge</w:t>
      </w:r>
      <w:r w:rsidRPr="00B931DC">
        <w:rPr>
          <w:rFonts w:ascii="Times New Roman" w:hAnsi="Times New Roman" w:cs="Times New Roman"/>
          <w:sz w:val="24"/>
          <w:szCs w:val="24"/>
        </w:rPr>
        <w:t xml:space="preserve"> ultimately agree upon in terms of a deposition?</w:t>
      </w:r>
      <w:r w:rsidR="00EC2E84" w:rsidRPr="00B931DC">
        <w:rPr>
          <w:rFonts w:ascii="Times New Roman" w:hAnsi="Times New Roman" w:cs="Times New Roman"/>
          <w:sz w:val="24"/>
          <w:szCs w:val="24"/>
        </w:rPr>
        <w:t xml:space="preserve"> Why?</w:t>
      </w:r>
    </w:p>
    <w:p w:rsidR="006B6016" w:rsidRPr="00B931DC" w:rsidRDefault="006B6016" w:rsidP="00B931DC">
      <w:pPr>
        <w:spacing w:line="480" w:lineRule="auto"/>
        <w:rPr>
          <w:rFonts w:ascii="Times New Roman" w:hAnsi="Times New Roman" w:cs="Times New Roman"/>
          <w:sz w:val="24"/>
          <w:szCs w:val="24"/>
        </w:rPr>
      </w:pPr>
      <w:r w:rsidRPr="00B931DC">
        <w:rPr>
          <w:rFonts w:ascii="Times New Roman" w:hAnsi="Times New Roman" w:cs="Times New Roman"/>
          <w:color w:val="000000"/>
          <w:sz w:val="24"/>
          <w:szCs w:val="24"/>
          <w:shd w:val="clear" w:color="auto" w:fill="FFFFFF"/>
        </w:rPr>
        <w:t>Authorities and legal observers have had a difficult time demonstrating whether it is appropriate for deponents and their lawyers to present within the action of evidence in the deposition or within breaks in the deposition. These limitations differ from The lack of any note of attorney-deponent conferences (presumably providing all conferences</w:t>
      </w:r>
      <w:proofErr w:type="gramStart"/>
      <w:r w:rsidRPr="00B931DC">
        <w:rPr>
          <w:rFonts w:ascii="Times New Roman" w:hAnsi="Times New Roman" w:cs="Times New Roman"/>
          <w:color w:val="000000"/>
          <w:sz w:val="24"/>
          <w:szCs w:val="24"/>
          <w:shd w:val="clear" w:color="auto" w:fill="FFFFFF"/>
        </w:rPr>
        <w:t>) ,</w:t>
      </w:r>
      <w:proofErr w:type="gramEnd"/>
      <w:r w:rsidRPr="00B931DC">
        <w:rPr>
          <w:rFonts w:ascii="Times New Roman" w:hAnsi="Times New Roman" w:cs="Times New Roman"/>
          <w:color w:val="000000"/>
          <w:sz w:val="24"/>
          <w:szCs w:val="24"/>
          <w:shd w:val="clear" w:color="auto" w:fill="FFFFFF"/>
        </w:rPr>
        <w:t xml:space="preserve"> to The utter law against all attorney-deponent conferences in jurisdictions that have assumed Judge deposition guidelines announced in Hall.</w:t>
      </w:r>
    </w:p>
    <w:p w:rsidR="00EC2E84" w:rsidRDefault="00EC2E84"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20. How does </w:t>
      </w:r>
      <w:r w:rsidR="00B931DC" w:rsidRPr="00B931DC">
        <w:rPr>
          <w:rFonts w:ascii="Times New Roman" w:hAnsi="Times New Roman" w:cs="Times New Roman"/>
          <w:sz w:val="24"/>
          <w:szCs w:val="24"/>
        </w:rPr>
        <w:t>Denise</w:t>
      </w:r>
      <w:r w:rsidRPr="00B931DC">
        <w:rPr>
          <w:rFonts w:ascii="Times New Roman" w:hAnsi="Times New Roman" w:cs="Times New Roman"/>
          <w:sz w:val="24"/>
          <w:szCs w:val="24"/>
        </w:rPr>
        <w:t xml:space="preserve"> react to thi</w:t>
      </w:r>
      <w:r w:rsidR="00583532" w:rsidRPr="00B931DC">
        <w:rPr>
          <w:rFonts w:ascii="Times New Roman" w:hAnsi="Times New Roman" w:cs="Times New Roman"/>
          <w:sz w:val="24"/>
          <w:szCs w:val="24"/>
        </w:rPr>
        <w:t xml:space="preserve">s discussion? </w:t>
      </w:r>
      <w:r w:rsidR="000C1216" w:rsidRPr="00B931DC">
        <w:rPr>
          <w:rFonts w:ascii="Times New Roman" w:hAnsi="Times New Roman" w:cs="Times New Roman"/>
          <w:sz w:val="24"/>
          <w:szCs w:val="24"/>
        </w:rPr>
        <w:t>What</w:t>
      </w:r>
      <w:r w:rsidR="00583532" w:rsidRPr="00B931DC">
        <w:rPr>
          <w:rFonts w:ascii="Times New Roman" w:hAnsi="Times New Roman" w:cs="Times New Roman"/>
          <w:sz w:val="24"/>
          <w:szCs w:val="24"/>
        </w:rPr>
        <w:t xml:space="preserve"> about Jesse’s mother reaction to </w:t>
      </w:r>
      <w:proofErr w:type="spellStart"/>
      <w:r w:rsidR="00B931DC">
        <w:rPr>
          <w:rFonts w:ascii="Times New Roman" w:hAnsi="Times New Roman" w:cs="Times New Roman"/>
          <w:sz w:val="24"/>
          <w:szCs w:val="24"/>
        </w:rPr>
        <w:t>R</w:t>
      </w:r>
      <w:r w:rsidR="00583532" w:rsidRPr="00B931DC">
        <w:rPr>
          <w:rFonts w:ascii="Times New Roman" w:hAnsi="Times New Roman" w:cs="Times New Roman"/>
          <w:sz w:val="24"/>
          <w:szCs w:val="24"/>
        </w:rPr>
        <w:t>ingel</w:t>
      </w:r>
      <w:proofErr w:type="spellEnd"/>
      <w:r w:rsidR="00583532" w:rsidRPr="00B931DC">
        <w:rPr>
          <w:rFonts w:ascii="Times New Roman" w:hAnsi="Times New Roman" w:cs="Times New Roman"/>
          <w:sz w:val="24"/>
          <w:szCs w:val="24"/>
        </w:rPr>
        <w:t>?</w:t>
      </w:r>
    </w:p>
    <w:p w:rsidR="00AB60B7" w:rsidRPr="00B931DC" w:rsidRDefault="00AB60B7" w:rsidP="00B931DC">
      <w:pPr>
        <w:spacing w:line="480" w:lineRule="auto"/>
        <w:rPr>
          <w:rFonts w:ascii="Times New Roman" w:hAnsi="Times New Roman" w:cs="Times New Roman"/>
          <w:sz w:val="24"/>
          <w:szCs w:val="24"/>
        </w:rPr>
      </w:pPr>
      <w:r>
        <w:rPr>
          <w:rFonts w:ascii="nyt-imperial" w:hAnsi="nyt-imperial"/>
          <w:color w:val="000000"/>
          <w:sz w:val="26"/>
          <w:szCs w:val="26"/>
          <w:shd w:val="clear" w:color="auto" w:fill="FFFFFF"/>
        </w:rPr>
        <w:t xml:space="preserve">Most people act rather of respond. When someone does or says something harmful, we move without assessing the results of our response. When we act, it triggers the different person to respond, too. Today we have two people responding. Responses don't make change or development. By contrast, the reaction involves </w:t>
      </w:r>
      <w:proofErr w:type="spellStart"/>
      <w:r>
        <w:rPr>
          <w:rFonts w:ascii="nyt-imperial" w:hAnsi="nyt-imperial"/>
          <w:color w:val="000000"/>
          <w:sz w:val="26"/>
          <w:szCs w:val="26"/>
          <w:shd w:val="clear" w:color="auto" w:fill="FFFFFF"/>
        </w:rPr>
        <w:t>metacognition</w:t>
      </w:r>
      <w:proofErr w:type="spellEnd"/>
      <w:r>
        <w:rPr>
          <w:rFonts w:ascii="nyt-imperial" w:hAnsi="nyt-imperial"/>
          <w:color w:val="000000"/>
          <w:sz w:val="26"/>
          <w:szCs w:val="26"/>
          <w:shd w:val="clear" w:color="auto" w:fill="FFFFFF"/>
        </w:rPr>
        <w:t>, the ability to consider how ideas and actions can impact others. That is emotional intelligence, and it's what indeed some people have.</w:t>
      </w:r>
    </w:p>
    <w:p w:rsidR="00583532" w:rsidRDefault="00583532"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21. What do carter and </w:t>
      </w:r>
      <w:proofErr w:type="spellStart"/>
      <w:r w:rsidR="00B931DC">
        <w:rPr>
          <w:rFonts w:ascii="Times New Roman" w:hAnsi="Times New Roman" w:cs="Times New Roman"/>
          <w:sz w:val="24"/>
          <w:szCs w:val="24"/>
        </w:rPr>
        <w:t>R</w:t>
      </w:r>
      <w:r w:rsidRPr="00B931DC">
        <w:rPr>
          <w:rFonts w:ascii="Times New Roman" w:hAnsi="Times New Roman" w:cs="Times New Roman"/>
          <w:sz w:val="24"/>
          <w:szCs w:val="24"/>
        </w:rPr>
        <w:t>ingel</w:t>
      </w:r>
      <w:proofErr w:type="spellEnd"/>
      <w:r w:rsidRPr="00B931DC">
        <w:rPr>
          <w:rFonts w:ascii="Times New Roman" w:hAnsi="Times New Roman" w:cs="Times New Roman"/>
          <w:sz w:val="24"/>
          <w:szCs w:val="24"/>
        </w:rPr>
        <w:t xml:space="preserve"> discuss in hallway? What is “carter’s rule?” how does the film end?</w:t>
      </w:r>
    </w:p>
    <w:p w:rsidR="00AB60B7" w:rsidRPr="00B931DC" w:rsidRDefault="00AB60B7" w:rsidP="00B931DC">
      <w:pPr>
        <w:spacing w:line="480" w:lineRule="auto"/>
        <w:rPr>
          <w:rFonts w:ascii="Times New Roman" w:hAnsi="Times New Roman" w:cs="Times New Roman"/>
          <w:sz w:val="24"/>
          <w:szCs w:val="24"/>
        </w:rPr>
      </w:pPr>
      <w:r>
        <w:rPr>
          <w:rFonts w:ascii="nyt-imperial" w:hAnsi="nyt-imperial"/>
          <w:color w:val="000000"/>
          <w:sz w:val="26"/>
          <w:szCs w:val="26"/>
          <w:shd w:val="clear" w:color="auto" w:fill="FFFFFF"/>
        </w:rPr>
        <w:lastRenderedPageBreak/>
        <w:t>Carter was replaced by bright, optimistic, free-market president who on inauguration time, finished carter’s “ life situation ” with the stroke of the pen when he contracted an executive order ending price controls on fossil fuels. Carter denounced the point of cost controls as “shameful and obscene</w:t>
      </w:r>
      <w:r w:rsidR="00720E4C">
        <w:rPr>
          <w:rFonts w:ascii="nyt-imperial" w:hAnsi="nyt-imperial"/>
          <w:color w:val="000000"/>
          <w:sz w:val="26"/>
          <w:szCs w:val="26"/>
          <w:shd w:val="clear" w:color="auto" w:fill="FFFFFF"/>
        </w:rPr>
        <w:t>.”</w:t>
      </w:r>
      <w:r>
        <w:rPr>
          <w:rFonts w:ascii="nyt-imperial" w:hAnsi="nyt-imperial"/>
          <w:color w:val="000000"/>
          <w:sz w:val="26"/>
          <w:szCs w:val="26"/>
          <w:shd w:val="clear" w:color="auto" w:fill="FFFFFF"/>
        </w:rPr>
        <w:t xml:space="preserve"> By the ending of the president presidency at 1988, the cost of petroleum had come to play what it was in carters last year in office, 1980. There was an oil glut and this is still what the media called it in this moment.</w:t>
      </w:r>
    </w:p>
    <w:p w:rsidR="00583532" w:rsidRDefault="000C1216"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22</w:t>
      </w:r>
      <w:r w:rsidR="00583532" w:rsidRPr="00B931DC">
        <w:rPr>
          <w:rFonts w:ascii="Times New Roman" w:hAnsi="Times New Roman" w:cs="Times New Roman"/>
          <w:sz w:val="24"/>
          <w:szCs w:val="24"/>
        </w:rPr>
        <w:t>. How does “race,” gender”, and “class” each figure implicitly towards this outcome?</w:t>
      </w:r>
    </w:p>
    <w:p w:rsidR="00AB60B7" w:rsidRPr="00B931DC" w:rsidRDefault="00AB60B7" w:rsidP="00B931DC">
      <w:pPr>
        <w:spacing w:line="480" w:lineRule="auto"/>
        <w:rPr>
          <w:rFonts w:ascii="Times New Roman" w:hAnsi="Times New Roman" w:cs="Times New Roman"/>
          <w:sz w:val="24"/>
          <w:szCs w:val="24"/>
        </w:rPr>
      </w:pPr>
      <w:r>
        <w:rPr>
          <w:rFonts w:ascii="nyt-imperial" w:hAnsi="nyt-imperial"/>
          <w:color w:val="000000"/>
          <w:sz w:val="26"/>
          <w:szCs w:val="26"/>
          <w:shd w:val="clear" w:color="auto" w:fill="FFFFFF"/>
        </w:rPr>
        <w:t>However, this narrative is more complicated. For some results, course interacts with race and sexuality, and for some others, course explains the outcome of race and sex on welfare. These meanings and implications of race and sexuality likewise move across populations and backgrounds including cohorts. Moreover, nations differ in the portrayal of sex, race, and class in peoples’ lives. For example, at this United States income may be the most salient cultural determinant of well-being and this same might be said about schooling in Western Europe. The intersection of race, sex, class, and home has consequences which are distinct from algebraic amounts of their results.</w:t>
      </w:r>
    </w:p>
    <w:p w:rsidR="000C1216" w:rsidRDefault="000C1216" w:rsidP="00B931DC">
      <w:pPr>
        <w:spacing w:line="480" w:lineRule="auto"/>
        <w:rPr>
          <w:rFonts w:ascii="Times New Roman" w:hAnsi="Times New Roman" w:cs="Times New Roman"/>
          <w:sz w:val="24"/>
          <w:szCs w:val="24"/>
        </w:rPr>
      </w:pPr>
      <w:r w:rsidRPr="00B931DC">
        <w:rPr>
          <w:rFonts w:ascii="Times New Roman" w:hAnsi="Times New Roman" w:cs="Times New Roman"/>
          <w:sz w:val="24"/>
          <w:szCs w:val="24"/>
        </w:rPr>
        <w:t xml:space="preserve">23. How is this </w:t>
      </w:r>
      <w:r w:rsidR="00B931DC" w:rsidRPr="00B931DC">
        <w:rPr>
          <w:rFonts w:ascii="Times New Roman" w:hAnsi="Times New Roman" w:cs="Times New Roman"/>
          <w:sz w:val="24"/>
          <w:szCs w:val="24"/>
        </w:rPr>
        <w:t>presentation</w:t>
      </w:r>
      <w:r w:rsidRPr="00B931DC">
        <w:rPr>
          <w:rFonts w:ascii="Times New Roman" w:hAnsi="Times New Roman" w:cs="Times New Roman"/>
          <w:sz w:val="24"/>
          <w:szCs w:val="24"/>
        </w:rPr>
        <w:t xml:space="preserve"> of the criminal justice system </w:t>
      </w:r>
      <w:r w:rsidR="00B931DC" w:rsidRPr="00B931DC">
        <w:rPr>
          <w:rFonts w:ascii="Times New Roman" w:hAnsi="Times New Roman" w:cs="Times New Roman"/>
          <w:sz w:val="24"/>
          <w:szCs w:val="24"/>
        </w:rPr>
        <w:t>different</w:t>
      </w:r>
      <w:r w:rsidRPr="00B931DC">
        <w:rPr>
          <w:rFonts w:ascii="Times New Roman" w:hAnsi="Times New Roman" w:cs="Times New Roman"/>
          <w:sz w:val="24"/>
          <w:szCs w:val="24"/>
        </w:rPr>
        <w:t xml:space="preserve"> today as </w:t>
      </w:r>
      <w:r w:rsidR="00B931DC" w:rsidRPr="00B931DC">
        <w:rPr>
          <w:rFonts w:ascii="Times New Roman" w:hAnsi="Times New Roman" w:cs="Times New Roman"/>
          <w:sz w:val="24"/>
          <w:szCs w:val="24"/>
        </w:rPr>
        <w:t>opposed</w:t>
      </w:r>
      <w:r w:rsidRPr="00B931DC">
        <w:rPr>
          <w:rFonts w:ascii="Times New Roman" w:hAnsi="Times New Roman" w:cs="Times New Roman"/>
          <w:sz w:val="24"/>
          <w:szCs w:val="24"/>
        </w:rPr>
        <w:t xml:space="preserve"> to 1989-90?</w:t>
      </w:r>
    </w:p>
    <w:p w:rsidR="00AB60B7" w:rsidRPr="00B931DC" w:rsidRDefault="00AB60B7" w:rsidP="00B931DC">
      <w:pPr>
        <w:spacing w:line="480" w:lineRule="auto"/>
        <w:rPr>
          <w:rFonts w:ascii="Times New Roman" w:hAnsi="Times New Roman" w:cs="Times New Roman"/>
          <w:sz w:val="24"/>
          <w:szCs w:val="24"/>
        </w:rPr>
      </w:pPr>
      <w:r>
        <w:rPr>
          <w:rFonts w:ascii="nyt-imperial" w:hAnsi="nyt-imperial"/>
          <w:color w:val="000000"/>
          <w:sz w:val="23"/>
          <w:szCs w:val="23"/>
          <w:shd w:val="clear" w:color="auto" w:fill="FFFFFF"/>
        </w:rPr>
        <w:t xml:space="preserve">Nowadays, the court structure in the nation is split into two groups when comparing juveniles and adults. One is this individual offender Justice organization, and the different is the Juvenile Justice System. This language may be very different between these two systems. For example; if an </w:t>
      </w:r>
      <w:r>
        <w:rPr>
          <w:rFonts w:ascii="nyt-imperial" w:hAnsi="nyt-imperial"/>
          <w:color w:val="000000"/>
          <w:sz w:val="23"/>
          <w:szCs w:val="23"/>
          <w:shd w:val="clear" w:color="auto" w:fill="FFFFFF"/>
        </w:rPr>
        <w:lastRenderedPageBreak/>
        <w:t>individual is arrested, they would be subject to the bail hearing. If the juvenile is arrested they must get through the detention hearing. Adults have tests which may be determined by the judge or jury.</w:t>
      </w:r>
    </w:p>
    <w:p w:rsidR="000C1216" w:rsidRPr="00B931DC" w:rsidRDefault="000C1216" w:rsidP="00B931DC">
      <w:pPr>
        <w:spacing w:line="480" w:lineRule="auto"/>
        <w:rPr>
          <w:rFonts w:ascii="Times New Roman" w:hAnsi="Times New Roman" w:cs="Times New Roman"/>
          <w:sz w:val="24"/>
          <w:szCs w:val="24"/>
        </w:rPr>
      </w:pPr>
    </w:p>
    <w:p w:rsidR="00583532" w:rsidRPr="00B931DC" w:rsidRDefault="00583532" w:rsidP="00B931DC">
      <w:pPr>
        <w:spacing w:line="480" w:lineRule="auto"/>
        <w:rPr>
          <w:rFonts w:ascii="Times New Roman" w:hAnsi="Times New Roman" w:cs="Times New Roman"/>
          <w:sz w:val="24"/>
          <w:szCs w:val="24"/>
        </w:rPr>
      </w:pPr>
    </w:p>
    <w:p w:rsidR="00646BF2" w:rsidRPr="00B931DC" w:rsidRDefault="00646BF2" w:rsidP="00B931DC">
      <w:pPr>
        <w:spacing w:line="480" w:lineRule="auto"/>
        <w:rPr>
          <w:rFonts w:ascii="Times New Roman" w:hAnsi="Times New Roman" w:cs="Times New Roman"/>
          <w:sz w:val="24"/>
          <w:szCs w:val="24"/>
        </w:rPr>
      </w:pPr>
    </w:p>
    <w:p w:rsidR="00185C18" w:rsidRPr="00B931DC" w:rsidRDefault="00185C18" w:rsidP="00B931DC">
      <w:pPr>
        <w:spacing w:line="480" w:lineRule="auto"/>
        <w:rPr>
          <w:rFonts w:ascii="Times New Roman" w:hAnsi="Times New Roman" w:cs="Times New Roman"/>
          <w:sz w:val="24"/>
          <w:szCs w:val="24"/>
        </w:rPr>
      </w:pPr>
    </w:p>
    <w:sectPr w:rsidR="00185C18" w:rsidRPr="00B931DC" w:rsidSect="002A48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471EB1"/>
    <w:multiLevelType w:val="hybridMultilevel"/>
    <w:tmpl w:val="F7FE8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jAxN7YwNjI2tTQwMTFW0lEKTi0uzszPAykwqgUAy5WzkiwAAAA="/>
  </w:docVars>
  <w:rsids>
    <w:rsidRoot w:val="00185C18"/>
    <w:rsid w:val="0000182E"/>
    <w:rsid w:val="00067208"/>
    <w:rsid w:val="000C1216"/>
    <w:rsid w:val="000E67B8"/>
    <w:rsid w:val="00185C18"/>
    <w:rsid w:val="002A486B"/>
    <w:rsid w:val="00353D69"/>
    <w:rsid w:val="00512B95"/>
    <w:rsid w:val="00557B25"/>
    <w:rsid w:val="00583532"/>
    <w:rsid w:val="005F4542"/>
    <w:rsid w:val="00646BF2"/>
    <w:rsid w:val="006A24AF"/>
    <w:rsid w:val="006B6016"/>
    <w:rsid w:val="00720E4C"/>
    <w:rsid w:val="007665C5"/>
    <w:rsid w:val="00771A33"/>
    <w:rsid w:val="00820F49"/>
    <w:rsid w:val="00872ED1"/>
    <w:rsid w:val="00873B73"/>
    <w:rsid w:val="00895E63"/>
    <w:rsid w:val="008A3BF0"/>
    <w:rsid w:val="009213E6"/>
    <w:rsid w:val="009C6340"/>
    <w:rsid w:val="00A11DFA"/>
    <w:rsid w:val="00A71E4D"/>
    <w:rsid w:val="00A92CC8"/>
    <w:rsid w:val="00AA3CB8"/>
    <w:rsid w:val="00AB60B7"/>
    <w:rsid w:val="00B77DAE"/>
    <w:rsid w:val="00B85FE4"/>
    <w:rsid w:val="00B931DC"/>
    <w:rsid w:val="00EC2E84"/>
    <w:rsid w:val="00F224E1"/>
    <w:rsid w:val="00F865C6"/>
    <w:rsid w:val="00FA28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8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182E"/>
    <w:pPr>
      <w:ind w:left="720"/>
      <w:contextualSpacing/>
    </w:pPr>
  </w:style>
  <w:style w:type="paragraph" w:styleId="NormalWeb">
    <w:name w:val="Normal (Web)"/>
    <w:basedOn w:val="Normal"/>
    <w:uiPriority w:val="99"/>
    <w:semiHidden/>
    <w:unhideWhenUsed/>
    <w:rsid w:val="00F224E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286622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477</TotalTime>
  <Pages>9</Pages>
  <Words>1935</Words>
  <Characters>11031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21</cp:revision>
  <dcterms:created xsi:type="dcterms:W3CDTF">2019-12-10T17:50:00Z</dcterms:created>
  <dcterms:modified xsi:type="dcterms:W3CDTF">2019-12-11T06:14:00Z</dcterms:modified>
</cp:coreProperties>
</file>