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A502C1" w14:textId="77777777" w:rsidR="000B7B67" w:rsidRDefault="008E44C9">
      <w:r>
        <w:t>Part 1</w:t>
      </w:r>
    </w:p>
    <w:p w14:paraId="15677D7C" w14:textId="77777777" w:rsidR="008E44C9" w:rsidRPr="008E44C9" w:rsidRDefault="008E44C9" w:rsidP="008E44C9">
      <w:pPr>
        <w:spacing w:before="180" w:after="180" w:line="240" w:lineRule="auto"/>
        <w:rPr>
          <w:rFonts w:ascii="&amp;quot" w:eastAsia="Times New Roman" w:hAnsi="&amp;quot" w:cs="Times New Roman"/>
          <w:color w:val="000000"/>
          <w:sz w:val="24"/>
          <w:szCs w:val="24"/>
        </w:rPr>
      </w:pPr>
      <w:r w:rsidRPr="008E44C9">
        <w:rPr>
          <w:rFonts w:ascii="&amp;quot" w:eastAsia="Times New Roman" w:hAnsi="&amp;quot" w:cs="Times New Roman"/>
          <w:color w:val="000000"/>
          <w:sz w:val="24"/>
          <w:szCs w:val="24"/>
          <w:highlight w:val="yellow"/>
        </w:rPr>
        <w:t xml:space="preserve">Sometimes the extent to which two groups differ is </w:t>
      </w:r>
      <w:proofErr w:type="gramStart"/>
      <w:r w:rsidRPr="008E44C9">
        <w:rPr>
          <w:rFonts w:ascii="&amp;quot" w:eastAsia="Times New Roman" w:hAnsi="&amp;quot" w:cs="Times New Roman"/>
          <w:color w:val="000000"/>
          <w:sz w:val="24"/>
          <w:szCs w:val="24"/>
          <w:highlight w:val="yellow"/>
        </w:rPr>
        <w:t>quite obvious</w:t>
      </w:r>
      <w:proofErr w:type="gramEnd"/>
      <w:r w:rsidRPr="008E44C9">
        <w:rPr>
          <w:rFonts w:ascii="&amp;quot" w:eastAsia="Times New Roman" w:hAnsi="&amp;quot" w:cs="Times New Roman"/>
          <w:color w:val="000000"/>
          <w:sz w:val="24"/>
          <w:szCs w:val="24"/>
          <w:highlight w:val="yellow"/>
        </w:rPr>
        <w:t>. For example, if one group of individuals has an average of 20 speeding tickets, while another group has an average of 2, we can be pretty sure that the difference is statistically significant. But sometimes it is less clear. What if one group had an average of 10, while the other had an average of 7? Z-tests provide a way to determine if differences between means are enough to be statistically significant.</w:t>
      </w:r>
      <w:r w:rsidRPr="008E44C9">
        <w:rPr>
          <w:rFonts w:ascii="&amp;quot" w:eastAsia="Times New Roman" w:hAnsi="&amp;quot" w:cs="Times New Roman"/>
          <w:color w:val="000000"/>
          <w:sz w:val="24"/>
          <w:szCs w:val="24"/>
        </w:rPr>
        <w:t> </w:t>
      </w:r>
    </w:p>
    <w:p w14:paraId="3E45A995" w14:textId="77777777" w:rsidR="008E44C9" w:rsidRPr="008E44C9" w:rsidRDefault="008E44C9" w:rsidP="008E44C9">
      <w:pPr>
        <w:spacing w:before="90" w:after="90" w:line="240" w:lineRule="auto"/>
        <w:outlineLvl w:val="1"/>
        <w:rPr>
          <w:rFonts w:ascii="&amp;quot" w:eastAsia="Times New Roman" w:hAnsi="&amp;quot" w:cs="Times New Roman"/>
          <w:color w:val="000000"/>
          <w:sz w:val="43"/>
          <w:szCs w:val="43"/>
        </w:rPr>
      </w:pPr>
      <w:r w:rsidRPr="008E44C9">
        <w:rPr>
          <w:rFonts w:ascii="&amp;quot" w:eastAsia="Times New Roman" w:hAnsi="&amp;quot" w:cs="Times New Roman"/>
          <w:color w:val="000000"/>
          <w:sz w:val="43"/>
          <w:szCs w:val="43"/>
        </w:rPr>
        <w:t>Freshmen and Seniors</w:t>
      </w:r>
    </w:p>
    <w:p w14:paraId="11878110" w14:textId="77777777" w:rsidR="008E44C9" w:rsidRPr="008E44C9" w:rsidRDefault="008E44C9" w:rsidP="008E44C9">
      <w:pPr>
        <w:spacing w:before="180" w:after="180" w:line="240" w:lineRule="auto"/>
        <w:rPr>
          <w:rFonts w:ascii="&amp;quot" w:eastAsia="Times New Roman" w:hAnsi="&amp;quot" w:cs="Times New Roman"/>
          <w:color w:val="000000"/>
          <w:sz w:val="24"/>
          <w:szCs w:val="24"/>
        </w:rPr>
      </w:pPr>
      <w:r w:rsidRPr="008E44C9">
        <w:rPr>
          <w:rFonts w:ascii="&amp;quot" w:eastAsia="Times New Roman" w:hAnsi="&amp;quot" w:cs="Times New Roman"/>
          <w:color w:val="000000"/>
          <w:sz w:val="24"/>
          <w:szCs w:val="24"/>
          <w:highlight w:val="green"/>
        </w:rPr>
        <w:t>For this assignment, you will conduct a two-sample z-test to determine if freshmen and seniors have a significantly different number of speeding tickets. Using the data provided below, conduct a two-sample z-test.</w:t>
      </w:r>
    </w:p>
    <w:tbl>
      <w:tblPr>
        <w:tblW w:w="0" w:type="auto"/>
        <w:tblInd w:w="75" w:type="dxa"/>
        <w:tblCellMar>
          <w:top w:w="15" w:type="dxa"/>
          <w:left w:w="15" w:type="dxa"/>
          <w:bottom w:w="15" w:type="dxa"/>
          <w:right w:w="15" w:type="dxa"/>
        </w:tblCellMar>
        <w:tblLook w:val="04A0" w:firstRow="1" w:lastRow="0" w:firstColumn="1" w:lastColumn="0" w:noHBand="0" w:noVBand="1"/>
      </w:tblPr>
      <w:tblGrid>
        <w:gridCol w:w="2542"/>
        <w:gridCol w:w="1915"/>
      </w:tblGrid>
      <w:tr w:rsidR="008E44C9" w:rsidRPr="008E44C9" w14:paraId="3C132DBA" w14:textId="77777777" w:rsidTr="008E44C9">
        <w:tc>
          <w:tcPr>
            <w:tcW w:w="0" w:type="auto"/>
            <w:gridSpan w:val="2"/>
            <w:tcBorders>
              <w:top w:val="nil"/>
              <w:left w:val="nil"/>
              <w:bottom w:val="nil"/>
              <w:right w:val="nil"/>
            </w:tcBorders>
            <w:shd w:val="clear" w:color="auto" w:fill="auto"/>
            <w:vAlign w:val="center"/>
            <w:hideMark/>
          </w:tcPr>
          <w:p w14:paraId="166F04AD" w14:textId="77777777" w:rsidR="008E44C9" w:rsidRPr="008E44C9" w:rsidRDefault="008E44C9" w:rsidP="008E44C9">
            <w:pPr>
              <w:spacing w:after="0" w:line="240" w:lineRule="auto"/>
              <w:jc w:val="center"/>
              <w:rPr>
                <w:rFonts w:ascii="&amp;quot" w:eastAsia="Times New Roman" w:hAnsi="&amp;quot" w:cs="Times New Roman"/>
                <w:color w:val="000000"/>
                <w:sz w:val="24"/>
                <w:szCs w:val="24"/>
              </w:rPr>
            </w:pPr>
            <w:r w:rsidRPr="008E44C9">
              <w:rPr>
                <w:rFonts w:ascii="&amp;quot" w:eastAsia="Times New Roman" w:hAnsi="&amp;quot" w:cs="Times New Roman"/>
                <w:color w:val="000000"/>
                <w:sz w:val="24"/>
                <w:szCs w:val="24"/>
              </w:rPr>
              <w:t>Speeding Tickets for Freshmen and Seniors</w:t>
            </w:r>
          </w:p>
        </w:tc>
      </w:tr>
      <w:tr w:rsidR="008E44C9" w:rsidRPr="008E44C9" w14:paraId="6CE4ADF5" w14:textId="77777777" w:rsidTr="008E44C9">
        <w:tc>
          <w:tcPr>
            <w:tcW w:w="0" w:type="auto"/>
            <w:shd w:val="clear" w:color="auto" w:fill="auto"/>
            <w:vAlign w:val="center"/>
            <w:hideMark/>
          </w:tcPr>
          <w:p w14:paraId="46CDF9FC" w14:textId="77777777" w:rsidR="008E44C9" w:rsidRPr="008E44C9" w:rsidRDefault="008E44C9" w:rsidP="008E44C9">
            <w:pPr>
              <w:spacing w:after="0" w:line="240" w:lineRule="auto"/>
              <w:jc w:val="center"/>
              <w:rPr>
                <w:rFonts w:ascii="&amp;quot" w:eastAsia="Times New Roman" w:hAnsi="&amp;quot" w:cs="Times New Roman"/>
                <w:b/>
                <w:bCs/>
                <w:color w:val="000000"/>
                <w:sz w:val="24"/>
                <w:szCs w:val="24"/>
              </w:rPr>
            </w:pPr>
            <w:r w:rsidRPr="008E44C9">
              <w:rPr>
                <w:rFonts w:ascii="&amp;quot" w:eastAsia="Times New Roman" w:hAnsi="&amp;quot" w:cs="Times New Roman"/>
                <w:b/>
                <w:bCs/>
                <w:color w:val="000000"/>
                <w:sz w:val="24"/>
                <w:szCs w:val="24"/>
              </w:rPr>
              <w:t>Freshmen</w:t>
            </w:r>
          </w:p>
        </w:tc>
        <w:tc>
          <w:tcPr>
            <w:tcW w:w="0" w:type="auto"/>
            <w:shd w:val="clear" w:color="auto" w:fill="auto"/>
            <w:vAlign w:val="center"/>
            <w:hideMark/>
          </w:tcPr>
          <w:p w14:paraId="66FC01F9" w14:textId="77777777" w:rsidR="008E44C9" w:rsidRPr="008E44C9" w:rsidRDefault="008E44C9" w:rsidP="008E44C9">
            <w:pPr>
              <w:spacing w:after="0" w:line="240" w:lineRule="auto"/>
              <w:jc w:val="center"/>
              <w:rPr>
                <w:rFonts w:ascii="&amp;quot" w:eastAsia="Times New Roman" w:hAnsi="&amp;quot" w:cs="Times New Roman"/>
                <w:b/>
                <w:bCs/>
                <w:color w:val="000000"/>
                <w:sz w:val="24"/>
                <w:szCs w:val="24"/>
              </w:rPr>
            </w:pPr>
            <w:r w:rsidRPr="008E44C9">
              <w:rPr>
                <w:rFonts w:ascii="&amp;quot" w:eastAsia="Times New Roman" w:hAnsi="&amp;quot" w:cs="Times New Roman"/>
                <w:b/>
                <w:bCs/>
                <w:color w:val="000000"/>
                <w:sz w:val="24"/>
                <w:szCs w:val="24"/>
              </w:rPr>
              <w:t>Seniors</w:t>
            </w:r>
          </w:p>
        </w:tc>
      </w:tr>
      <w:tr w:rsidR="008E44C9" w:rsidRPr="008E44C9" w14:paraId="39D2A874" w14:textId="77777777" w:rsidTr="008E44C9">
        <w:tc>
          <w:tcPr>
            <w:tcW w:w="0" w:type="auto"/>
            <w:shd w:val="clear" w:color="auto" w:fill="auto"/>
            <w:tcMar>
              <w:top w:w="30" w:type="dxa"/>
              <w:left w:w="30" w:type="dxa"/>
              <w:bottom w:w="30" w:type="dxa"/>
              <w:right w:w="30" w:type="dxa"/>
            </w:tcMar>
            <w:vAlign w:val="center"/>
            <w:hideMark/>
          </w:tcPr>
          <w:p w14:paraId="1BF27D8D" w14:textId="77777777" w:rsidR="008E44C9" w:rsidRPr="008E44C9" w:rsidRDefault="008E44C9" w:rsidP="008E44C9">
            <w:pPr>
              <w:spacing w:after="0" w:line="240" w:lineRule="auto"/>
              <w:rPr>
                <w:rFonts w:ascii="&amp;quot" w:eastAsia="Times New Roman" w:hAnsi="&amp;quot" w:cs="Times New Roman"/>
                <w:color w:val="000000"/>
                <w:sz w:val="24"/>
                <w:szCs w:val="24"/>
              </w:rPr>
            </w:pPr>
            <w:r w:rsidRPr="008E44C9">
              <w:rPr>
                <w:rFonts w:ascii="&amp;quot" w:eastAsia="Times New Roman" w:hAnsi="&amp;quot" w:cs="Times New Roman"/>
                <w:color w:val="000000"/>
                <w:sz w:val="24"/>
                <w:szCs w:val="24"/>
              </w:rPr>
              <w:t>4</w:t>
            </w:r>
          </w:p>
        </w:tc>
        <w:tc>
          <w:tcPr>
            <w:tcW w:w="0" w:type="auto"/>
            <w:shd w:val="clear" w:color="auto" w:fill="auto"/>
            <w:tcMar>
              <w:top w:w="30" w:type="dxa"/>
              <w:left w:w="30" w:type="dxa"/>
              <w:bottom w:w="30" w:type="dxa"/>
              <w:right w:w="30" w:type="dxa"/>
            </w:tcMar>
            <w:vAlign w:val="center"/>
            <w:hideMark/>
          </w:tcPr>
          <w:p w14:paraId="40C75347" w14:textId="77777777" w:rsidR="008E44C9" w:rsidRPr="008E44C9" w:rsidRDefault="008E44C9" w:rsidP="008E44C9">
            <w:pPr>
              <w:spacing w:after="0" w:line="240" w:lineRule="auto"/>
              <w:rPr>
                <w:rFonts w:ascii="&amp;quot" w:eastAsia="Times New Roman" w:hAnsi="&amp;quot" w:cs="Times New Roman"/>
                <w:color w:val="000000"/>
                <w:sz w:val="24"/>
                <w:szCs w:val="24"/>
              </w:rPr>
            </w:pPr>
            <w:r w:rsidRPr="008E44C9">
              <w:rPr>
                <w:rFonts w:ascii="&amp;quot" w:eastAsia="Times New Roman" w:hAnsi="&amp;quot" w:cs="Times New Roman"/>
                <w:color w:val="000000"/>
                <w:sz w:val="24"/>
                <w:szCs w:val="24"/>
              </w:rPr>
              <w:t>1</w:t>
            </w:r>
          </w:p>
        </w:tc>
      </w:tr>
      <w:tr w:rsidR="008E44C9" w:rsidRPr="008E44C9" w14:paraId="79A2FD1A" w14:textId="77777777" w:rsidTr="008E44C9">
        <w:tc>
          <w:tcPr>
            <w:tcW w:w="0" w:type="auto"/>
            <w:shd w:val="clear" w:color="auto" w:fill="auto"/>
            <w:tcMar>
              <w:top w:w="30" w:type="dxa"/>
              <w:left w:w="30" w:type="dxa"/>
              <w:bottom w:w="30" w:type="dxa"/>
              <w:right w:w="30" w:type="dxa"/>
            </w:tcMar>
            <w:vAlign w:val="center"/>
            <w:hideMark/>
          </w:tcPr>
          <w:p w14:paraId="619545ED" w14:textId="77777777" w:rsidR="008E44C9" w:rsidRPr="008E44C9" w:rsidRDefault="008E44C9" w:rsidP="008E44C9">
            <w:pPr>
              <w:spacing w:after="0" w:line="240" w:lineRule="auto"/>
              <w:rPr>
                <w:rFonts w:ascii="&amp;quot" w:eastAsia="Times New Roman" w:hAnsi="&amp;quot" w:cs="Times New Roman"/>
                <w:color w:val="000000"/>
                <w:sz w:val="24"/>
                <w:szCs w:val="24"/>
              </w:rPr>
            </w:pPr>
            <w:r w:rsidRPr="008E44C9">
              <w:rPr>
                <w:rFonts w:ascii="&amp;quot" w:eastAsia="Times New Roman" w:hAnsi="&amp;quot" w:cs="Times New Roman"/>
                <w:color w:val="000000"/>
                <w:sz w:val="24"/>
                <w:szCs w:val="24"/>
              </w:rPr>
              <w:t>3</w:t>
            </w:r>
          </w:p>
        </w:tc>
        <w:tc>
          <w:tcPr>
            <w:tcW w:w="0" w:type="auto"/>
            <w:shd w:val="clear" w:color="auto" w:fill="auto"/>
            <w:tcMar>
              <w:top w:w="30" w:type="dxa"/>
              <w:left w:w="30" w:type="dxa"/>
              <w:bottom w:w="30" w:type="dxa"/>
              <w:right w:w="30" w:type="dxa"/>
            </w:tcMar>
            <w:vAlign w:val="center"/>
            <w:hideMark/>
          </w:tcPr>
          <w:p w14:paraId="36A8827E" w14:textId="77777777" w:rsidR="008E44C9" w:rsidRPr="008E44C9" w:rsidRDefault="008E44C9" w:rsidP="008E44C9">
            <w:pPr>
              <w:spacing w:after="0" w:line="240" w:lineRule="auto"/>
              <w:rPr>
                <w:rFonts w:ascii="&amp;quot" w:eastAsia="Times New Roman" w:hAnsi="&amp;quot" w:cs="Times New Roman"/>
                <w:color w:val="000000"/>
                <w:sz w:val="24"/>
                <w:szCs w:val="24"/>
              </w:rPr>
            </w:pPr>
            <w:r w:rsidRPr="008E44C9">
              <w:rPr>
                <w:rFonts w:ascii="&amp;quot" w:eastAsia="Times New Roman" w:hAnsi="&amp;quot" w:cs="Times New Roman"/>
                <w:color w:val="000000"/>
                <w:sz w:val="24"/>
                <w:szCs w:val="24"/>
              </w:rPr>
              <w:t>2</w:t>
            </w:r>
          </w:p>
        </w:tc>
      </w:tr>
      <w:tr w:rsidR="008E44C9" w:rsidRPr="008E44C9" w14:paraId="1C7AC3C3" w14:textId="77777777" w:rsidTr="008E44C9">
        <w:tc>
          <w:tcPr>
            <w:tcW w:w="0" w:type="auto"/>
            <w:shd w:val="clear" w:color="auto" w:fill="auto"/>
            <w:tcMar>
              <w:top w:w="30" w:type="dxa"/>
              <w:left w:w="30" w:type="dxa"/>
              <w:bottom w:w="30" w:type="dxa"/>
              <w:right w:w="30" w:type="dxa"/>
            </w:tcMar>
            <w:vAlign w:val="center"/>
            <w:hideMark/>
          </w:tcPr>
          <w:p w14:paraId="7CD4CCC5" w14:textId="77777777" w:rsidR="008E44C9" w:rsidRPr="008E44C9" w:rsidRDefault="008E44C9" w:rsidP="008E44C9">
            <w:pPr>
              <w:spacing w:after="0" w:line="240" w:lineRule="auto"/>
              <w:rPr>
                <w:rFonts w:ascii="&amp;quot" w:eastAsia="Times New Roman" w:hAnsi="&amp;quot" w:cs="Times New Roman"/>
                <w:color w:val="000000"/>
                <w:sz w:val="24"/>
                <w:szCs w:val="24"/>
              </w:rPr>
            </w:pPr>
            <w:r w:rsidRPr="008E44C9">
              <w:rPr>
                <w:rFonts w:ascii="&amp;quot" w:eastAsia="Times New Roman" w:hAnsi="&amp;quot" w:cs="Times New Roman"/>
                <w:color w:val="000000"/>
                <w:sz w:val="24"/>
                <w:szCs w:val="24"/>
              </w:rPr>
              <w:t>5</w:t>
            </w:r>
          </w:p>
        </w:tc>
        <w:tc>
          <w:tcPr>
            <w:tcW w:w="0" w:type="auto"/>
            <w:shd w:val="clear" w:color="auto" w:fill="auto"/>
            <w:tcMar>
              <w:top w:w="30" w:type="dxa"/>
              <w:left w:w="30" w:type="dxa"/>
              <w:bottom w:w="30" w:type="dxa"/>
              <w:right w:w="30" w:type="dxa"/>
            </w:tcMar>
            <w:vAlign w:val="center"/>
            <w:hideMark/>
          </w:tcPr>
          <w:p w14:paraId="0AC0AB5D" w14:textId="77777777" w:rsidR="008E44C9" w:rsidRPr="008E44C9" w:rsidRDefault="008E44C9" w:rsidP="008E44C9">
            <w:pPr>
              <w:spacing w:after="0" w:line="240" w:lineRule="auto"/>
              <w:rPr>
                <w:rFonts w:ascii="&amp;quot" w:eastAsia="Times New Roman" w:hAnsi="&amp;quot" w:cs="Times New Roman"/>
                <w:color w:val="000000"/>
                <w:sz w:val="24"/>
                <w:szCs w:val="24"/>
              </w:rPr>
            </w:pPr>
            <w:r w:rsidRPr="008E44C9">
              <w:rPr>
                <w:rFonts w:ascii="&amp;quot" w:eastAsia="Times New Roman" w:hAnsi="&amp;quot" w:cs="Times New Roman"/>
                <w:color w:val="000000"/>
                <w:sz w:val="24"/>
                <w:szCs w:val="24"/>
              </w:rPr>
              <w:t>1</w:t>
            </w:r>
          </w:p>
        </w:tc>
      </w:tr>
      <w:tr w:rsidR="008E44C9" w:rsidRPr="008E44C9" w14:paraId="4F86A2F7" w14:textId="77777777" w:rsidTr="008E44C9">
        <w:tc>
          <w:tcPr>
            <w:tcW w:w="0" w:type="auto"/>
            <w:shd w:val="clear" w:color="auto" w:fill="auto"/>
            <w:tcMar>
              <w:top w:w="30" w:type="dxa"/>
              <w:left w:w="30" w:type="dxa"/>
              <w:bottom w:w="30" w:type="dxa"/>
              <w:right w:w="30" w:type="dxa"/>
            </w:tcMar>
            <w:vAlign w:val="center"/>
            <w:hideMark/>
          </w:tcPr>
          <w:p w14:paraId="2CB4D36D" w14:textId="77777777" w:rsidR="008E44C9" w:rsidRPr="008E44C9" w:rsidRDefault="008E44C9" w:rsidP="008E44C9">
            <w:pPr>
              <w:spacing w:after="0" w:line="240" w:lineRule="auto"/>
              <w:rPr>
                <w:rFonts w:ascii="&amp;quot" w:eastAsia="Times New Roman" w:hAnsi="&amp;quot" w:cs="Times New Roman"/>
                <w:color w:val="000000"/>
                <w:sz w:val="24"/>
                <w:szCs w:val="24"/>
              </w:rPr>
            </w:pPr>
            <w:r w:rsidRPr="008E44C9">
              <w:rPr>
                <w:rFonts w:ascii="&amp;quot" w:eastAsia="Times New Roman" w:hAnsi="&amp;quot" w:cs="Times New Roman"/>
                <w:color w:val="000000"/>
                <w:sz w:val="24"/>
                <w:szCs w:val="24"/>
              </w:rPr>
              <w:t>4</w:t>
            </w:r>
          </w:p>
        </w:tc>
        <w:tc>
          <w:tcPr>
            <w:tcW w:w="0" w:type="auto"/>
            <w:shd w:val="clear" w:color="auto" w:fill="auto"/>
            <w:tcMar>
              <w:top w:w="30" w:type="dxa"/>
              <w:left w:w="30" w:type="dxa"/>
              <w:bottom w:w="30" w:type="dxa"/>
              <w:right w:w="30" w:type="dxa"/>
            </w:tcMar>
            <w:vAlign w:val="center"/>
            <w:hideMark/>
          </w:tcPr>
          <w:p w14:paraId="301FD04B" w14:textId="77777777" w:rsidR="008E44C9" w:rsidRPr="008E44C9" w:rsidRDefault="008E44C9" w:rsidP="008E44C9">
            <w:pPr>
              <w:spacing w:after="0" w:line="240" w:lineRule="auto"/>
              <w:rPr>
                <w:rFonts w:ascii="&amp;quot" w:eastAsia="Times New Roman" w:hAnsi="&amp;quot" w:cs="Times New Roman"/>
                <w:color w:val="000000"/>
                <w:sz w:val="24"/>
                <w:szCs w:val="24"/>
              </w:rPr>
            </w:pPr>
            <w:r w:rsidRPr="008E44C9">
              <w:rPr>
                <w:rFonts w:ascii="&amp;quot" w:eastAsia="Times New Roman" w:hAnsi="&amp;quot" w:cs="Times New Roman"/>
                <w:color w:val="000000"/>
                <w:sz w:val="24"/>
                <w:szCs w:val="24"/>
              </w:rPr>
              <w:t>1</w:t>
            </w:r>
          </w:p>
        </w:tc>
      </w:tr>
      <w:tr w:rsidR="008E44C9" w:rsidRPr="008E44C9" w14:paraId="20147408" w14:textId="77777777" w:rsidTr="008E44C9">
        <w:tc>
          <w:tcPr>
            <w:tcW w:w="0" w:type="auto"/>
            <w:shd w:val="clear" w:color="auto" w:fill="auto"/>
            <w:tcMar>
              <w:top w:w="30" w:type="dxa"/>
              <w:left w:w="30" w:type="dxa"/>
              <w:bottom w:w="30" w:type="dxa"/>
              <w:right w:w="30" w:type="dxa"/>
            </w:tcMar>
            <w:vAlign w:val="center"/>
            <w:hideMark/>
          </w:tcPr>
          <w:p w14:paraId="7B26AFC6" w14:textId="77777777" w:rsidR="008E44C9" w:rsidRPr="008E44C9" w:rsidRDefault="008E44C9" w:rsidP="008E44C9">
            <w:pPr>
              <w:spacing w:after="0" w:line="240" w:lineRule="auto"/>
              <w:rPr>
                <w:rFonts w:ascii="&amp;quot" w:eastAsia="Times New Roman" w:hAnsi="&amp;quot" w:cs="Times New Roman"/>
                <w:color w:val="000000"/>
                <w:sz w:val="24"/>
                <w:szCs w:val="24"/>
              </w:rPr>
            </w:pPr>
            <w:r w:rsidRPr="008E44C9">
              <w:rPr>
                <w:rFonts w:ascii="&amp;quot" w:eastAsia="Times New Roman" w:hAnsi="&amp;quot" w:cs="Times New Roman"/>
                <w:color w:val="000000"/>
                <w:sz w:val="24"/>
                <w:szCs w:val="24"/>
              </w:rPr>
              <w:t>6</w:t>
            </w:r>
          </w:p>
        </w:tc>
        <w:tc>
          <w:tcPr>
            <w:tcW w:w="0" w:type="auto"/>
            <w:shd w:val="clear" w:color="auto" w:fill="auto"/>
            <w:tcMar>
              <w:top w:w="30" w:type="dxa"/>
              <w:left w:w="30" w:type="dxa"/>
              <w:bottom w:w="30" w:type="dxa"/>
              <w:right w:w="30" w:type="dxa"/>
            </w:tcMar>
            <w:vAlign w:val="center"/>
            <w:hideMark/>
          </w:tcPr>
          <w:p w14:paraId="16323B2A" w14:textId="77777777" w:rsidR="008E44C9" w:rsidRPr="008E44C9" w:rsidRDefault="008E44C9" w:rsidP="008E44C9">
            <w:pPr>
              <w:spacing w:after="0" w:line="240" w:lineRule="auto"/>
              <w:rPr>
                <w:rFonts w:ascii="&amp;quot" w:eastAsia="Times New Roman" w:hAnsi="&amp;quot" w:cs="Times New Roman"/>
                <w:color w:val="000000"/>
                <w:sz w:val="24"/>
                <w:szCs w:val="24"/>
              </w:rPr>
            </w:pPr>
            <w:r w:rsidRPr="008E44C9">
              <w:rPr>
                <w:rFonts w:ascii="&amp;quot" w:eastAsia="Times New Roman" w:hAnsi="&amp;quot" w:cs="Times New Roman"/>
                <w:color w:val="000000"/>
                <w:sz w:val="24"/>
                <w:szCs w:val="24"/>
              </w:rPr>
              <w:t>0</w:t>
            </w:r>
          </w:p>
        </w:tc>
      </w:tr>
      <w:tr w:rsidR="008E44C9" w:rsidRPr="008E44C9" w14:paraId="434C914E" w14:textId="77777777" w:rsidTr="008E44C9">
        <w:tc>
          <w:tcPr>
            <w:tcW w:w="0" w:type="auto"/>
            <w:shd w:val="clear" w:color="auto" w:fill="auto"/>
            <w:tcMar>
              <w:top w:w="30" w:type="dxa"/>
              <w:left w:w="30" w:type="dxa"/>
              <w:bottom w:w="30" w:type="dxa"/>
              <w:right w:w="30" w:type="dxa"/>
            </w:tcMar>
            <w:vAlign w:val="center"/>
            <w:hideMark/>
          </w:tcPr>
          <w:p w14:paraId="4BB40C1B" w14:textId="77777777" w:rsidR="008E44C9" w:rsidRPr="008E44C9" w:rsidRDefault="008E44C9" w:rsidP="008E44C9">
            <w:pPr>
              <w:spacing w:after="0" w:line="240" w:lineRule="auto"/>
              <w:rPr>
                <w:rFonts w:ascii="&amp;quot" w:eastAsia="Times New Roman" w:hAnsi="&amp;quot" w:cs="Times New Roman"/>
                <w:color w:val="000000"/>
                <w:sz w:val="24"/>
                <w:szCs w:val="24"/>
              </w:rPr>
            </w:pPr>
            <w:r w:rsidRPr="008E44C9">
              <w:rPr>
                <w:rFonts w:ascii="&amp;quot" w:eastAsia="Times New Roman" w:hAnsi="&amp;quot" w:cs="Times New Roman"/>
                <w:color w:val="000000"/>
                <w:sz w:val="24"/>
                <w:szCs w:val="24"/>
              </w:rPr>
              <w:t>3</w:t>
            </w:r>
          </w:p>
        </w:tc>
        <w:tc>
          <w:tcPr>
            <w:tcW w:w="0" w:type="auto"/>
            <w:shd w:val="clear" w:color="auto" w:fill="auto"/>
            <w:tcMar>
              <w:top w:w="30" w:type="dxa"/>
              <w:left w:w="30" w:type="dxa"/>
              <w:bottom w:w="30" w:type="dxa"/>
              <w:right w:w="30" w:type="dxa"/>
            </w:tcMar>
            <w:vAlign w:val="center"/>
            <w:hideMark/>
          </w:tcPr>
          <w:p w14:paraId="5541404C" w14:textId="77777777" w:rsidR="008E44C9" w:rsidRPr="008E44C9" w:rsidRDefault="008E44C9" w:rsidP="008E44C9">
            <w:pPr>
              <w:spacing w:after="0" w:line="240" w:lineRule="auto"/>
              <w:rPr>
                <w:rFonts w:ascii="&amp;quot" w:eastAsia="Times New Roman" w:hAnsi="&amp;quot" w:cs="Times New Roman"/>
                <w:color w:val="000000"/>
                <w:sz w:val="24"/>
                <w:szCs w:val="24"/>
              </w:rPr>
            </w:pPr>
            <w:r w:rsidRPr="008E44C9">
              <w:rPr>
                <w:rFonts w:ascii="&amp;quot" w:eastAsia="Times New Roman" w:hAnsi="&amp;quot" w:cs="Times New Roman"/>
                <w:color w:val="000000"/>
                <w:sz w:val="24"/>
                <w:szCs w:val="24"/>
              </w:rPr>
              <w:t>2</w:t>
            </w:r>
          </w:p>
        </w:tc>
      </w:tr>
      <w:tr w:rsidR="008E44C9" w:rsidRPr="008E44C9" w14:paraId="1C758CBB" w14:textId="77777777" w:rsidTr="008E44C9">
        <w:tc>
          <w:tcPr>
            <w:tcW w:w="0" w:type="auto"/>
            <w:shd w:val="clear" w:color="auto" w:fill="auto"/>
            <w:tcMar>
              <w:top w:w="30" w:type="dxa"/>
              <w:left w:w="30" w:type="dxa"/>
              <w:bottom w:w="30" w:type="dxa"/>
              <w:right w:w="30" w:type="dxa"/>
            </w:tcMar>
            <w:vAlign w:val="center"/>
            <w:hideMark/>
          </w:tcPr>
          <w:p w14:paraId="6B6F342D" w14:textId="77777777" w:rsidR="008E44C9" w:rsidRPr="008E44C9" w:rsidRDefault="008E44C9" w:rsidP="008E44C9">
            <w:pPr>
              <w:spacing w:after="0" w:line="240" w:lineRule="auto"/>
              <w:rPr>
                <w:rFonts w:ascii="&amp;quot" w:eastAsia="Times New Roman" w:hAnsi="&amp;quot" w:cs="Times New Roman"/>
                <w:color w:val="000000"/>
                <w:sz w:val="24"/>
                <w:szCs w:val="24"/>
              </w:rPr>
            </w:pPr>
            <w:r w:rsidRPr="008E44C9">
              <w:rPr>
                <w:rFonts w:ascii="&amp;quot" w:eastAsia="Times New Roman" w:hAnsi="&amp;quot" w:cs="Times New Roman"/>
                <w:color w:val="000000"/>
                <w:sz w:val="24"/>
                <w:szCs w:val="24"/>
              </w:rPr>
              <w:t>2</w:t>
            </w:r>
          </w:p>
        </w:tc>
        <w:tc>
          <w:tcPr>
            <w:tcW w:w="0" w:type="auto"/>
            <w:shd w:val="clear" w:color="auto" w:fill="auto"/>
            <w:tcMar>
              <w:top w:w="30" w:type="dxa"/>
              <w:left w:w="30" w:type="dxa"/>
              <w:bottom w:w="30" w:type="dxa"/>
              <w:right w:w="30" w:type="dxa"/>
            </w:tcMar>
            <w:vAlign w:val="center"/>
            <w:hideMark/>
          </w:tcPr>
          <w:p w14:paraId="24319032" w14:textId="77777777" w:rsidR="008E44C9" w:rsidRPr="008E44C9" w:rsidRDefault="008E44C9" w:rsidP="008E44C9">
            <w:pPr>
              <w:spacing w:after="0" w:line="240" w:lineRule="auto"/>
              <w:rPr>
                <w:rFonts w:ascii="&amp;quot" w:eastAsia="Times New Roman" w:hAnsi="&amp;quot" w:cs="Times New Roman"/>
                <w:color w:val="000000"/>
                <w:sz w:val="24"/>
                <w:szCs w:val="24"/>
              </w:rPr>
            </w:pPr>
            <w:r w:rsidRPr="008E44C9">
              <w:rPr>
                <w:rFonts w:ascii="&amp;quot" w:eastAsia="Times New Roman" w:hAnsi="&amp;quot" w:cs="Times New Roman"/>
                <w:color w:val="000000"/>
                <w:sz w:val="24"/>
                <w:szCs w:val="24"/>
              </w:rPr>
              <w:t>1</w:t>
            </w:r>
          </w:p>
        </w:tc>
      </w:tr>
      <w:tr w:rsidR="008E44C9" w:rsidRPr="008E44C9" w14:paraId="240B41D1" w14:textId="77777777" w:rsidTr="008E44C9">
        <w:tc>
          <w:tcPr>
            <w:tcW w:w="0" w:type="auto"/>
            <w:shd w:val="clear" w:color="auto" w:fill="auto"/>
            <w:tcMar>
              <w:top w:w="30" w:type="dxa"/>
              <w:left w:w="30" w:type="dxa"/>
              <w:bottom w:w="30" w:type="dxa"/>
              <w:right w:w="30" w:type="dxa"/>
            </w:tcMar>
            <w:vAlign w:val="center"/>
            <w:hideMark/>
          </w:tcPr>
          <w:p w14:paraId="64A4AF1C" w14:textId="77777777" w:rsidR="008E44C9" w:rsidRPr="008E44C9" w:rsidRDefault="008E44C9" w:rsidP="008E44C9">
            <w:pPr>
              <w:spacing w:after="0" w:line="240" w:lineRule="auto"/>
              <w:rPr>
                <w:rFonts w:ascii="&amp;quot" w:eastAsia="Times New Roman" w:hAnsi="&amp;quot" w:cs="Times New Roman"/>
                <w:color w:val="000000"/>
                <w:sz w:val="24"/>
                <w:szCs w:val="24"/>
              </w:rPr>
            </w:pPr>
            <w:r w:rsidRPr="008E44C9">
              <w:rPr>
                <w:rFonts w:ascii="&amp;quot" w:eastAsia="Times New Roman" w:hAnsi="&amp;quot" w:cs="Times New Roman"/>
                <w:color w:val="000000"/>
                <w:sz w:val="24"/>
                <w:szCs w:val="24"/>
              </w:rPr>
              <w:t>4</w:t>
            </w:r>
          </w:p>
        </w:tc>
        <w:tc>
          <w:tcPr>
            <w:tcW w:w="0" w:type="auto"/>
            <w:shd w:val="clear" w:color="auto" w:fill="auto"/>
            <w:tcMar>
              <w:top w:w="30" w:type="dxa"/>
              <w:left w:w="30" w:type="dxa"/>
              <w:bottom w:w="30" w:type="dxa"/>
              <w:right w:w="30" w:type="dxa"/>
            </w:tcMar>
            <w:vAlign w:val="center"/>
            <w:hideMark/>
          </w:tcPr>
          <w:p w14:paraId="1CDEA276" w14:textId="77777777" w:rsidR="008E44C9" w:rsidRPr="008E44C9" w:rsidRDefault="008E44C9" w:rsidP="008E44C9">
            <w:pPr>
              <w:spacing w:after="0" w:line="240" w:lineRule="auto"/>
              <w:rPr>
                <w:rFonts w:ascii="&amp;quot" w:eastAsia="Times New Roman" w:hAnsi="&amp;quot" w:cs="Times New Roman"/>
                <w:color w:val="000000"/>
                <w:sz w:val="24"/>
                <w:szCs w:val="24"/>
              </w:rPr>
            </w:pPr>
            <w:r w:rsidRPr="008E44C9">
              <w:rPr>
                <w:rFonts w:ascii="&amp;quot" w:eastAsia="Times New Roman" w:hAnsi="&amp;quot" w:cs="Times New Roman"/>
                <w:color w:val="000000"/>
                <w:sz w:val="24"/>
                <w:szCs w:val="24"/>
              </w:rPr>
              <w:t>0</w:t>
            </w:r>
          </w:p>
        </w:tc>
      </w:tr>
      <w:tr w:rsidR="008E44C9" w:rsidRPr="008E44C9" w14:paraId="1ED50820" w14:textId="77777777" w:rsidTr="008E44C9">
        <w:tc>
          <w:tcPr>
            <w:tcW w:w="0" w:type="auto"/>
            <w:shd w:val="clear" w:color="auto" w:fill="auto"/>
            <w:tcMar>
              <w:top w:w="30" w:type="dxa"/>
              <w:left w:w="30" w:type="dxa"/>
              <w:bottom w:w="30" w:type="dxa"/>
              <w:right w:w="30" w:type="dxa"/>
            </w:tcMar>
            <w:vAlign w:val="center"/>
            <w:hideMark/>
          </w:tcPr>
          <w:p w14:paraId="5EE8A433" w14:textId="77777777" w:rsidR="008E44C9" w:rsidRPr="008E44C9" w:rsidRDefault="008E44C9" w:rsidP="008E44C9">
            <w:pPr>
              <w:spacing w:after="0" w:line="240" w:lineRule="auto"/>
              <w:rPr>
                <w:rFonts w:ascii="&amp;quot" w:eastAsia="Times New Roman" w:hAnsi="&amp;quot" w:cs="Times New Roman"/>
                <w:color w:val="000000"/>
                <w:sz w:val="24"/>
                <w:szCs w:val="24"/>
              </w:rPr>
            </w:pPr>
            <w:r w:rsidRPr="008E44C9">
              <w:rPr>
                <w:rFonts w:ascii="&amp;quot" w:eastAsia="Times New Roman" w:hAnsi="&amp;quot" w:cs="Times New Roman"/>
                <w:color w:val="000000"/>
                <w:sz w:val="24"/>
                <w:szCs w:val="24"/>
              </w:rPr>
              <w:t>5</w:t>
            </w:r>
          </w:p>
        </w:tc>
        <w:tc>
          <w:tcPr>
            <w:tcW w:w="0" w:type="auto"/>
            <w:shd w:val="clear" w:color="auto" w:fill="auto"/>
            <w:tcMar>
              <w:top w:w="30" w:type="dxa"/>
              <w:left w:w="30" w:type="dxa"/>
              <w:bottom w:w="30" w:type="dxa"/>
              <w:right w:w="30" w:type="dxa"/>
            </w:tcMar>
            <w:vAlign w:val="center"/>
            <w:hideMark/>
          </w:tcPr>
          <w:p w14:paraId="1DF017FD" w14:textId="77777777" w:rsidR="008E44C9" w:rsidRPr="008E44C9" w:rsidRDefault="008E44C9" w:rsidP="008E44C9">
            <w:pPr>
              <w:spacing w:after="0" w:line="240" w:lineRule="auto"/>
              <w:rPr>
                <w:rFonts w:ascii="&amp;quot" w:eastAsia="Times New Roman" w:hAnsi="&amp;quot" w:cs="Times New Roman"/>
                <w:color w:val="000000"/>
                <w:sz w:val="24"/>
                <w:szCs w:val="24"/>
              </w:rPr>
            </w:pPr>
            <w:r w:rsidRPr="008E44C9">
              <w:rPr>
                <w:rFonts w:ascii="&amp;quot" w:eastAsia="Times New Roman" w:hAnsi="&amp;quot" w:cs="Times New Roman"/>
                <w:color w:val="000000"/>
                <w:sz w:val="24"/>
                <w:szCs w:val="24"/>
              </w:rPr>
              <w:t>1</w:t>
            </w:r>
          </w:p>
        </w:tc>
      </w:tr>
      <w:tr w:rsidR="008E44C9" w:rsidRPr="008E44C9" w14:paraId="64963830" w14:textId="77777777" w:rsidTr="008E44C9">
        <w:tc>
          <w:tcPr>
            <w:tcW w:w="0" w:type="auto"/>
            <w:shd w:val="clear" w:color="auto" w:fill="auto"/>
            <w:tcMar>
              <w:top w:w="30" w:type="dxa"/>
              <w:left w:w="30" w:type="dxa"/>
              <w:bottom w:w="30" w:type="dxa"/>
              <w:right w:w="30" w:type="dxa"/>
            </w:tcMar>
            <w:vAlign w:val="center"/>
            <w:hideMark/>
          </w:tcPr>
          <w:p w14:paraId="6DA5647A" w14:textId="77777777" w:rsidR="008E44C9" w:rsidRPr="008E44C9" w:rsidRDefault="008E44C9" w:rsidP="008E44C9">
            <w:pPr>
              <w:spacing w:after="0" w:line="240" w:lineRule="auto"/>
              <w:rPr>
                <w:rFonts w:ascii="&amp;quot" w:eastAsia="Times New Roman" w:hAnsi="&amp;quot" w:cs="Times New Roman"/>
                <w:color w:val="000000"/>
                <w:sz w:val="24"/>
                <w:szCs w:val="24"/>
              </w:rPr>
            </w:pPr>
            <w:r w:rsidRPr="008E44C9">
              <w:rPr>
                <w:rFonts w:ascii="&amp;quot" w:eastAsia="Times New Roman" w:hAnsi="&amp;quot" w:cs="Times New Roman"/>
                <w:color w:val="000000"/>
                <w:sz w:val="24"/>
                <w:szCs w:val="24"/>
              </w:rPr>
              <w:t>4</w:t>
            </w:r>
          </w:p>
        </w:tc>
        <w:tc>
          <w:tcPr>
            <w:tcW w:w="0" w:type="auto"/>
            <w:shd w:val="clear" w:color="auto" w:fill="auto"/>
            <w:tcMar>
              <w:top w:w="30" w:type="dxa"/>
              <w:left w:w="30" w:type="dxa"/>
              <w:bottom w:w="30" w:type="dxa"/>
              <w:right w:w="30" w:type="dxa"/>
            </w:tcMar>
            <w:vAlign w:val="center"/>
            <w:hideMark/>
          </w:tcPr>
          <w:p w14:paraId="7D0C86A4" w14:textId="77777777" w:rsidR="008E44C9" w:rsidRPr="008E44C9" w:rsidRDefault="008E44C9" w:rsidP="008E44C9">
            <w:pPr>
              <w:spacing w:after="0" w:line="240" w:lineRule="auto"/>
              <w:rPr>
                <w:rFonts w:ascii="&amp;quot" w:eastAsia="Times New Roman" w:hAnsi="&amp;quot" w:cs="Times New Roman"/>
                <w:color w:val="000000"/>
                <w:sz w:val="24"/>
                <w:szCs w:val="24"/>
              </w:rPr>
            </w:pPr>
            <w:r w:rsidRPr="008E44C9">
              <w:rPr>
                <w:rFonts w:ascii="&amp;quot" w:eastAsia="Times New Roman" w:hAnsi="&amp;quot" w:cs="Times New Roman"/>
                <w:color w:val="000000"/>
                <w:sz w:val="24"/>
                <w:szCs w:val="24"/>
              </w:rPr>
              <w:t>2</w:t>
            </w:r>
          </w:p>
        </w:tc>
      </w:tr>
    </w:tbl>
    <w:p w14:paraId="71F677F4" w14:textId="77777777" w:rsidR="008E44C9" w:rsidRPr="008E44C9" w:rsidRDefault="008E44C9" w:rsidP="008E44C9">
      <w:pPr>
        <w:spacing w:before="180" w:after="180" w:line="240" w:lineRule="auto"/>
        <w:rPr>
          <w:rFonts w:ascii="&amp;quot" w:eastAsia="Times New Roman" w:hAnsi="&amp;quot" w:cs="Times New Roman"/>
          <w:color w:val="000000"/>
          <w:sz w:val="24"/>
          <w:szCs w:val="24"/>
          <w:highlight w:val="cyan"/>
        </w:rPr>
      </w:pPr>
      <w:r w:rsidRPr="008E44C9">
        <w:rPr>
          <w:rFonts w:ascii="&amp;quot" w:eastAsia="Times New Roman" w:hAnsi="&amp;quot" w:cs="Times New Roman"/>
          <w:color w:val="000000"/>
          <w:sz w:val="24"/>
          <w:szCs w:val="24"/>
          <w:highlight w:val="cyan"/>
        </w:rPr>
        <w:t>Then, create a summary of 1-2 paragraphs in which you address the following:</w:t>
      </w:r>
    </w:p>
    <w:p w14:paraId="1764C8C6" w14:textId="77777777" w:rsidR="008E44C9" w:rsidRPr="008E44C9" w:rsidRDefault="008E44C9" w:rsidP="008E44C9">
      <w:pPr>
        <w:numPr>
          <w:ilvl w:val="0"/>
          <w:numId w:val="1"/>
        </w:numPr>
        <w:spacing w:before="100" w:beforeAutospacing="1" w:after="100" w:afterAutospacing="1" w:line="240" w:lineRule="auto"/>
        <w:ind w:left="375"/>
        <w:rPr>
          <w:rFonts w:ascii="&amp;quot" w:eastAsia="Times New Roman" w:hAnsi="&amp;quot" w:cs="Times New Roman"/>
          <w:color w:val="000000"/>
          <w:sz w:val="24"/>
          <w:szCs w:val="24"/>
          <w:highlight w:val="cyan"/>
        </w:rPr>
      </w:pPr>
      <w:r w:rsidRPr="008E44C9">
        <w:rPr>
          <w:rFonts w:ascii="&amp;quot" w:eastAsia="Times New Roman" w:hAnsi="&amp;quot" w:cs="Times New Roman"/>
          <w:color w:val="000000"/>
          <w:sz w:val="24"/>
          <w:szCs w:val="24"/>
          <w:highlight w:val="cyan"/>
        </w:rPr>
        <w:t>Present the result of the two-sample z-test.</w:t>
      </w:r>
    </w:p>
    <w:p w14:paraId="10771499" w14:textId="77777777" w:rsidR="008E44C9" w:rsidRPr="008E44C9" w:rsidRDefault="008E44C9" w:rsidP="008E44C9">
      <w:pPr>
        <w:numPr>
          <w:ilvl w:val="0"/>
          <w:numId w:val="1"/>
        </w:numPr>
        <w:spacing w:before="100" w:beforeAutospacing="1" w:after="100" w:afterAutospacing="1" w:line="240" w:lineRule="auto"/>
        <w:ind w:left="375"/>
        <w:rPr>
          <w:rFonts w:ascii="&amp;quot" w:eastAsia="Times New Roman" w:hAnsi="&amp;quot" w:cs="Times New Roman"/>
          <w:color w:val="000000"/>
          <w:sz w:val="24"/>
          <w:szCs w:val="24"/>
          <w:highlight w:val="cyan"/>
        </w:rPr>
      </w:pPr>
      <w:r w:rsidRPr="008E44C9">
        <w:rPr>
          <w:rFonts w:ascii="&amp;quot" w:eastAsia="Times New Roman" w:hAnsi="&amp;quot" w:cs="Times New Roman"/>
          <w:color w:val="000000"/>
          <w:sz w:val="24"/>
          <w:szCs w:val="24"/>
          <w:highlight w:val="cyan"/>
        </w:rPr>
        <w:t xml:space="preserve">Explain </w:t>
      </w:r>
      <w:proofErr w:type="gramStart"/>
      <w:r w:rsidRPr="008E44C9">
        <w:rPr>
          <w:rFonts w:ascii="&amp;quot" w:eastAsia="Times New Roman" w:hAnsi="&amp;quot" w:cs="Times New Roman"/>
          <w:color w:val="000000"/>
          <w:sz w:val="24"/>
          <w:szCs w:val="24"/>
          <w:highlight w:val="cyan"/>
        </w:rPr>
        <w:t>whether or not</w:t>
      </w:r>
      <w:proofErr w:type="gramEnd"/>
      <w:r w:rsidRPr="008E44C9">
        <w:rPr>
          <w:rFonts w:ascii="&amp;quot" w:eastAsia="Times New Roman" w:hAnsi="&amp;quot" w:cs="Times New Roman"/>
          <w:color w:val="000000"/>
          <w:sz w:val="24"/>
          <w:szCs w:val="24"/>
          <w:highlight w:val="cyan"/>
        </w:rPr>
        <w:t xml:space="preserve"> the result is statistically significant.</w:t>
      </w:r>
    </w:p>
    <w:p w14:paraId="435DDBB1" w14:textId="77777777" w:rsidR="008E44C9" w:rsidRPr="008E44C9" w:rsidRDefault="008E44C9" w:rsidP="008E44C9">
      <w:pPr>
        <w:numPr>
          <w:ilvl w:val="0"/>
          <w:numId w:val="1"/>
        </w:numPr>
        <w:spacing w:before="100" w:beforeAutospacing="1" w:after="100" w:afterAutospacing="1" w:line="240" w:lineRule="auto"/>
        <w:ind w:left="375"/>
        <w:rPr>
          <w:rFonts w:ascii="&amp;quot" w:eastAsia="Times New Roman" w:hAnsi="&amp;quot" w:cs="Times New Roman"/>
          <w:color w:val="000000"/>
          <w:sz w:val="24"/>
          <w:szCs w:val="24"/>
          <w:highlight w:val="cyan"/>
        </w:rPr>
      </w:pPr>
      <w:r w:rsidRPr="008E44C9">
        <w:rPr>
          <w:rFonts w:ascii="&amp;quot" w:eastAsia="Times New Roman" w:hAnsi="&amp;quot" w:cs="Times New Roman"/>
          <w:color w:val="000000"/>
          <w:sz w:val="24"/>
          <w:szCs w:val="24"/>
          <w:highlight w:val="cyan"/>
        </w:rPr>
        <w:t xml:space="preserve">Discuss what this implies for freshmen and seniors, and </w:t>
      </w:r>
      <w:proofErr w:type="gramStart"/>
      <w:r w:rsidRPr="008E44C9">
        <w:rPr>
          <w:rFonts w:ascii="&amp;quot" w:eastAsia="Times New Roman" w:hAnsi="&amp;quot" w:cs="Times New Roman"/>
          <w:color w:val="000000"/>
          <w:sz w:val="24"/>
          <w:szCs w:val="24"/>
          <w:highlight w:val="cyan"/>
        </w:rPr>
        <w:t>whether or not</w:t>
      </w:r>
      <w:proofErr w:type="gramEnd"/>
      <w:r w:rsidRPr="008E44C9">
        <w:rPr>
          <w:rFonts w:ascii="&amp;quot" w:eastAsia="Times New Roman" w:hAnsi="&amp;quot" w:cs="Times New Roman"/>
          <w:color w:val="000000"/>
          <w:sz w:val="24"/>
          <w:szCs w:val="24"/>
          <w:highlight w:val="cyan"/>
        </w:rPr>
        <w:t xml:space="preserve"> the results fit with your own expectations.</w:t>
      </w:r>
    </w:p>
    <w:p w14:paraId="02C1F24A" w14:textId="77777777" w:rsidR="008E44C9" w:rsidRPr="008E44C9" w:rsidRDefault="008E44C9" w:rsidP="008E44C9">
      <w:pPr>
        <w:spacing w:before="180" w:after="180" w:line="240" w:lineRule="auto"/>
        <w:rPr>
          <w:rFonts w:ascii="&amp;quot" w:eastAsia="Times New Roman" w:hAnsi="&amp;quot" w:cs="Times New Roman"/>
          <w:color w:val="000000"/>
          <w:sz w:val="24"/>
          <w:szCs w:val="24"/>
        </w:rPr>
      </w:pPr>
      <w:r w:rsidRPr="008E44C9">
        <w:rPr>
          <w:rFonts w:ascii="&amp;quot" w:eastAsia="Times New Roman" w:hAnsi="&amp;quot" w:cs="Times New Roman"/>
          <w:color w:val="000000"/>
          <w:sz w:val="24"/>
          <w:szCs w:val="24"/>
          <w:highlight w:val="cyan"/>
        </w:rPr>
        <w:t>Be sure to include supporting detail from the readings, as well as other scholarly sources.</w:t>
      </w:r>
    </w:p>
    <w:p w14:paraId="6578C451" w14:textId="5D811555" w:rsidR="008E44C9" w:rsidRDefault="008E44C9">
      <w:r>
        <w:t>Part 2</w:t>
      </w:r>
      <w:bookmarkStart w:id="0" w:name="_GoBack"/>
      <w:bookmarkEnd w:id="0"/>
    </w:p>
    <w:p w14:paraId="10924DA0" w14:textId="5E0F34B4" w:rsidR="008E44C9" w:rsidRDefault="008E44C9">
      <w:r w:rsidRPr="008E44C9">
        <w:rPr>
          <w:highlight w:val="red"/>
        </w:rPr>
        <w:t>Extra Credit 2 questions to answer</w:t>
      </w:r>
    </w:p>
    <w:p w14:paraId="687C399B" w14:textId="77777777" w:rsidR="008E44C9" w:rsidRPr="008E44C9" w:rsidRDefault="008E44C9" w:rsidP="008E44C9">
      <w:pPr>
        <w:spacing w:after="0" w:line="450" w:lineRule="atLeast"/>
        <w:outlineLvl w:val="0"/>
        <w:rPr>
          <w:rFonts w:ascii="&amp;quot" w:eastAsia="Times New Roman" w:hAnsi="&amp;quot" w:cs="Times New Roman"/>
          <w:kern w:val="36"/>
          <w:sz w:val="48"/>
          <w:szCs w:val="48"/>
        </w:rPr>
      </w:pPr>
      <w:r w:rsidRPr="008E44C9">
        <w:rPr>
          <w:rFonts w:ascii="&amp;quot" w:eastAsia="Times New Roman" w:hAnsi="&amp;quot" w:cs="Times New Roman"/>
          <w:kern w:val="36"/>
          <w:sz w:val="48"/>
          <w:szCs w:val="48"/>
        </w:rPr>
        <w:t>Discussion: Interpreting Correlation</w:t>
      </w:r>
    </w:p>
    <w:p w14:paraId="192DE3B2" w14:textId="77777777" w:rsidR="008E44C9" w:rsidRPr="008E44C9" w:rsidRDefault="008E44C9" w:rsidP="008E44C9">
      <w:pPr>
        <w:spacing w:before="180" w:after="180" w:line="240" w:lineRule="auto"/>
        <w:rPr>
          <w:rFonts w:ascii="&amp;quot" w:eastAsia="Times New Roman" w:hAnsi="&amp;quot" w:cs="Times New Roman"/>
          <w:color w:val="000000"/>
          <w:sz w:val="24"/>
          <w:szCs w:val="24"/>
        </w:rPr>
      </w:pPr>
      <w:r w:rsidRPr="008E44C9">
        <w:rPr>
          <w:rFonts w:ascii="&amp;quot" w:eastAsia="Times New Roman" w:hAnsi="&amp;quot" w:cs="Times New Roman"/>
          <w:color w:val="000000"/>
          <w:sz w:val="24"/>
          <w:szCs w:val="24"/>
        </w:rPr>
        <w:t xml:space="preserve">Correlation refers to the relationship between two variables. Correlation coefficients - most commonly Pearson's r - provide numerical representations of these relationships. These </w:t>
      </w:r>
      <w:r w:rsidRPr="008E44C9">
        <w:rPr>
          <w:rFonts w:ascii="&amp;quot" w:eastAsia="Times New Roman" w:hAnsi="&amp;quot" w:cs="Times New Roman"/>
          <w:color w:val="000000"/>
          <w:sz w:val="24"/>
          <w:szCs w:val="24"/>
        </w:rPr>
        <w:lastRenderedPageBreak/>
        <w:t>allow us to describe the relationships between variables more precisely, and in some cases test hypotheses about them. It is important to remember, however, that correlations cannot be interpreted as causation.</w:t>
      </w:r>
    </w:p>
    <w:p w14:paraId="1084D7AB" w14:textId="77777777" w:rsidR="008E44C9" w:rsidRPr="008E44C9" w:rsidRDefault="008E44C9" w:rsidP="008E44C9">
      <w:pPr>
        <w:spacing w:before="90" w:after="90" w:line="240" w:lineRule="auto"/>
        <w:outlineLvl w:val="1"/>
        <w:rPr>
          <w:rFonts w:ascii="&amp;quot" w:eastAsia="Times New Roman" w:hAnsi="&amp;quot" w:cs="Times New Roman"/>
          <w:color w:val="000000"/>
          <w:sz w:val="43"/>
          <w:szCs w:val="43"/>
        </w:rPr>
      </w:pPr>
      <w:r w:rsidRPr="008E44C9">
        <w:rPr>
          <w:rFonts w:ascii="&amp;quot" w:eastAsia="Times New Roman" w:hAnsi="&amp;quot" w:cs="Times New Roman"/>
          <w:color w:val="000000"/>
          <w:sz w:val="43"/>
          <w:szCs w:val="43"/>
        </w:rPr>
        <w:t>Job Satisfaction and Job Security</w:t>
      </w:r>
    </w:p>
    <w:p w14:paraId="53527C58" w14:textId="77777777" w:rsidR="008E44C9" w:rsidRPr="008E44C9" w:rsidRDefault="008E44C9" w:rsidP="008E44C9">
      <w:pPr>
        <w:spacing w:before="180" w:after="180" w:line="240" w:lineRule="auto"/>
        <w:rPr>
          <w:rFonts w:ascii="&amp;quot" w:eastAsia="Times New Roman" w:hAnsi="&amp;quot" w:cs="Times New Roman"/>
          <w:color w:val="000000"/>
          <w:sz w:val="24"/>
          <w:szCs w:val="24"/>
          <w:highlight w:val="cyan"/>
        </w:rPr>
      </w:pPr>
      <w:r w:rsidRPr="008E44C9">
        <w:rPr>
          <w:rFonts w:ascii="&amp;quot" w:eastAsia="Times New Roman" w:hAnsi="&amp;quot" w:cs="Times New Roman"/>
          <w:color w:val="000000"/>
          <w:sz w:val="24"/>
          <w:szCs w:val="24"/>
          <w:highlight w:val="cyan"/>
        </w:rPr>
        <w:t xml:space="preserve">Consider the variables of job satisfaction and perceived job security. It seems logical that these go hand in hand; it would make sense for them to be connected in some way. Suppose that a study was conducted on </w:t>
      </w:r>
      <w:proofErr w:type="gramStart"/>
      <w:r w:rsidRPr="008E44C9">
        <w:rPr>
          <w:rFonts w:ascii="&amp;quot" w:eastAsia="Times New Roman" w:hAnsi="&amp;quot" w:cs="Times New Roman"/>
          <w:color w:val="000000"/>
          <w:sz w:val="24"/>
          <w:szCs w:val="24"/>
          <w:highlight w:val="cyan"/>
        </w:rPr>
        <w:t>these variable</w:t>
      </w:r>
      <w:proofErr w:type="gramEnd"/>
      <w:r w:rsidRPr="008E44C9">
        <w:rPr>
          <w:rFonts w:ascii="&amp;quot" w:eastAsia="Times New Roman" w:hAnsi="&amp;quot" w:cs="Times New Roman"/>
          <w:color w:val="000000"/>
          <w:sz w:val="24"/>
          <w:szCs w:val="24"/>
          <w:highlight w:val="cyan"/>
        </w:rPr>
        <w:t>, and the correlation coefficient was found to be .61 (r = .61). Develop a main response in which you address the following:</w:t>
      </w:r>
    </w:p>
    <w:p w14:paraId="1E792D86" w14:textId="77777777" w:rsidR="008E44C9" w:rsidRPr="008E44C9" w:rsidRDefault="008E44C9" w:rsidP="008E44C9">
      <w:pPr>
        <w:numPr>
          <w:ilvl w:val="0"/>
          <w:numId w:val="2"/>
        </w:numPr>
        <w:spacing w:before="100" w:beforeAutospacing="1" w:after="100" w:afterAutospacing="1" w:line="240" w:lineRule="auto"/>
        <w:ind w:left="375"/>
        <w:rPr>
          <w:rFonts w:ascii="&amp;quot" w:eastAsia="Times New Roman" w:hAnsi="&amp;quot" w:cs="Times New Roman"/>
          <w:color w:val="000000"/>
          <w:sz w:val="24"/>
          <w:szCs w:val="24"/>
          <w:highlight w:val="cyan"/>
        </w:rPr>
      </w:pPr>
      <w:r w:rsidRPr="008E44C9">
        <w:rPr>
          <w:rFonts w:ascii="&amp;quot" w:eastAsia="Times New Roman" w:hAnsi="&amp;quot" w:cs="Times New Roman"/>
          <w:color w:val="000000"/>
          <w:sz w:val="24"/>
          <w:szCs w:val="24"/>
          <w:highlight w:val="cyan"/>
        </w:rPr>
        <w:t>Explain what a Pearson's r value of .61 would imply about the relationship for these variables (strength and direction). </w:t>
      </w:r>
    </w:p>
    <w:p w14:paraId="29D43EE7" w14:textId="77777777" w:rsidR="008E44C9" w:rsidRPr="008E44C9" w:rsidRDefault="008E44C9" w:rsidP="008E44C9">
      <w:pPr>
        <w:numPr>
          <w:ilvl w:val="0"/>
          <w:numId w:val="2"/>
        </w:numPr>
        <w:spacing w:before="100" w:beforeAutospacing="1" w:after="0" w:line="240" w:lineRule="auto"/>
        <w:ind w:left="375"/>
        <w:rPr>
          <w:rFonts w:ascii="&amp;quot" w:eastAsia="Times New Roman" w:hAnsi="&amp;quot" w:cs="Times New Roman"/>
          <w:color w:val="000000"/>
          <w:sz w:val="24"/>
          <w:szCs w:val="24"/>
          <w:highlight w:val="cyan"/>
        </w:rPr>
      </w:pPr>
      <w:r w:rsidRPr="008E44C9">
        <w:rPr>
          <w:rFonts w:ascii="&amp;quot" w:eastAsia="Times New Roman" w:hAnsi="&amp;quot" w:cs="Times New Roman"/>
          <w:color w:val="000000"/>
          <w:sz w:val="24"/>
          <w:szCs w:val="24"/>
          <w:highlight w:val="cyan"/>
        </w:rPr>
        <w:t>Discuss what other factors could be involved in this relationship and how they could contribute to it.</w:t>
      </w:r>
    </w:p>
    <w:p w14:paraId="4B77E579" w14:textId="77777777" w:rsidR="008E44C9" w:rsidRDefault="008E44C9"/>
    <w:sectPr w:rsidR="008E44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2B0A3F"/>
    <w:multiLevelType w:val="multilevel"/>
    <w:tmpl w:val="745EB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C992908"/>
    <w:multiLevelType w:val="multilevel"/>
    <w:tmpl w:val="8F9A7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4C9"/>
    <w:rsid w:val="00181DF6"/>
    <w:rsid w:val="008E44C9"/>
    <w:rsid w:val="00C97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9D252"/>
  <w15:chartTrackingRefBased/>
  <w15:docId w15:val="{2F895A5A-7C5B-47EC-AC6D-5D2B9D75E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4406758">
      <w:bodyDiv w:val="1"/>
      <w:marLeft w:val="0"/>
      <w:marRight w:val="0"/>
      <w:marTop w:val="0"/>
      <w:marBottom w:val="0"/>
      <w:divBdr>
        <w:top w:val="none" w:sz="0" w:space="0" w:color="auto"/>
        <w:left w:val="none" w:sz="0" w:space="0" w:color="auto"/>
        <w:bottom w:val="none" w:sz="0" w:space="0" w:color="auto"/>
        <w:right w:val="none" w:sz="0" w:space="0" w:color="auto"/>
      </w:divBdr>
      <w:divsChild>
        <w:div w:id="341590066">
          <w:marLeft w:val="0"/>
          <w:marRight w:val="0"/>
          <w:marTop w:val="0"/>
          <w:marBottom w:val="0"/>
          <w:divBdr>
            <w:top w:val="none" w:sz="0" w:space="0" w:color="auto"/>
            <w:left w:val="none" w:sz="0" w:space="0" w:color="auto"/>
            <w:bottom w:val="none" w:sz="0" w:space="0" w:color="auto"/>
            <w:right w:val="none" w:sz="0" w:space="0" w:color="auto"/>
          </w:divBdr>
          <w:divsChild>
            <w:div w:id="365107276">
              <w:marLeft w:val="0"/>
              <w:marRight w:val="0"/>
              <w:marTop w:val="0"/>
              <w:marBottom w:val="0"/>
              <w:divBdr>
                <w:top w:val="none" w:sz="0" w:space="0" w:color="auto"/>
                <w:left w:val="none" w:sz="0" w:space="0" w:color="auto"/>
                <w:bottom w:val="none" w:sz="0" w:space="0" w:color="auto"/>
                <w:right w:val="none" w:sz="0" w:space="0" w:color="auto"/>
              </w:divBdr>
            </w:div>
            <w:div w:id="1766926192">
              <w:marLeft w:val="0"/>
              <w:marRight w:val="0"/>
              <w:marTop w:val="0"/>
              <w:marBottom w:val="0"/>
              <w:divBdr>
                <w:top w:val="none" w:sz="0" w:space="0" w:color="auto"/>
                <w:left w:val="none" w:sz="0" w:space="0" w:color="auto"/>
                <w:bottom w:val="none" w:sz="0" w:space="0" w:color="auto"/>
                <w:right w:val="none" w:sz="0" w:space="0" w:color="auto"/>
              </w:divBdr>
              <w:divsChild>
                <w:div w:id="92229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473358">
          <w:marLeft w:val="0"/>
          <w:marRight w:val="0"/>
          <w:marTop w:val="0"/>
          <w:marBottom w:val="0"/>
          <w:divBdr>
            <w:top w:val="none" w:sz="0" w:space="0" w:color="auto"/>
            <w:left w:val="none" w:sz="0" w:space="0" w:color="auto"/>
            <w:bottom w:val="none" w:sz="0" w:space="0" w:color="auto"/>
            <w:right w:val="none" w:sz="0" w:space="0" w:color="auto"/>
          </w:divBdr>
        </w:div>
      </w:divsChild>
    </w:div>
    <w:div w:id="1228027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344</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Thompson</dc:creator>
  <cp:keywords/>
  <dc:description/>
  <cp:lastModifiedBy>Natasha Thompson</cp:lastModifiedBy>
  <cp:revision>1</cp:revision>
  <dcterms:created xsi:type="dcterms:W3CDTF">2019-11-12T00:59:00Z</dcterms:created>
  <dcterms:modified xsi:type="dcterms:W3CDTF">2019-11-12T01:02:00Z</dcterms:modified>
</cp:coreProperties>
</file>