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03EF5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6F3256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11C96A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35EBDB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D4EF98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A6765B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73B3C8" w14:textId="7788872F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B71E38" w14:textId="4B0F25D5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2B2DE7" w14:textId="568CC25F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098CFA" w14:textId="16724431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AEB889" w14:textId="21EA241B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77EC76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DE4ED5" w14:textId="31EF4C4E" w:rsidR="003C6C02" w:rsidRPr="003C6C02" w:rsidRDefault="003C6C02" w:rsidP="003C6C02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Statistics and EV</w:t>
      </w:r>
    </w:p>
    <w:p w14:paraId="31233FF0" w14:textId="548A231F" w:rsidR="003C6C02" w:rsidRPr="003C6C02" w:rsidRDefault="003C6C02" w:rsidP="003C6C02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Name of student</w:t>
      </w:r>
    </w:p>
    <w:p w14:paraId="55CB4008" w14:textId="5272495B" w:rsidR="003C6C02" w:rsidRPr="003C6C02" w:rsidRDefault="003C6C02" w:rsidP="003C6C02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7DF633F" w14:textId="057513E2" w:rsidR="003C6C02" w:rsidRPr="003C6C02" w:rsidRDefault="003C6C02" w:rsidP="003C6C02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Date</w:t>
      </w:r>
    </w:p>
    <w:p w14:paraId="53E5BA66" w14:textId="77777777" w:rsidR="003C6C02" w:rsidRPr="003C6C02" w:rsidRDefault="003C6C02" w:rsidP="003C6C0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94A1D1" w14:textId="77777777" w:rsidR="003C6C02" w:rsidRPr="003C6C02" w:rsidRDefault="003C6C02" w:rsidP="003C6C0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BEE3FC" w14:textId="77777777" w:rsidR="003C6C02" w:rsidRPr="003C6C02" w:rsidRDefault="003C6C02">
      <w:pPr>
        <w:rPr>
          <w:rFonts w:ascii="Times New Roman" w:hAnsi="Times New Roman" w:cs="Times New Roman"/>
          <w:sz w:val="24"/>
          <w:szCs w:val="24"/>
        </w:rPr>
      </w:pPr>
    </w:p>
    <w:p w14:paraId="7ED1CA5B" w14:textId="77777777" w:rsidR="003C6C02" w:rsidRPr="003C6C02" w:rsidRDefault="003C6C02">
      <w:pPr>
        <w:rPr>
          <w:rFonts w:ascii="Times New Roman" w:hAnsi="Times New Roman" w:cs="Times New Roman"/>
          <w:sz w:val="24"/>
          <w:szCs w:val="24"/>
        </w:rPr>
      </w:pPr>
    </w:p>
    <w:p w14:paraId="13510732" w14:textId="77777777" w:rsidR="003C6C02" w:rsidRPr="003C6C02" w:rsidRDefault="003C6C02">
      <w:pPr>
        <w:rPr>
          <w:rFonts w:ascii="Times New Roman" w:hAnsi="Times New Roman" w:cs="Times New Roman"/>
          <w:sz w:val="24"/>
          <w:szCs w:val="24"/>
        </w:rPr>
      </w:pPr>
    </w:p>
    <w:p w14:paraId="276DC709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0ACAD3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22AE71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101816" w14:textId="2A98CA03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8A905C" w14:textId="58D0E6E6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36D859" w14:textId="1016C386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57A274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B9188F" w14:textId="77777777" w:rsidR="003C6C02" w:rsidRPr="003C6C02" w:rsidRDefault="003C6C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614D7A" w14:textId="7878AE06" w:rsidR="000A28AF" w:rsidRPr="003C6C02" w:rsidRDefault="001D1B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6C02">
        <w:rPr>
          <w:rFonts w:ascii="Times New Roman" w:hAnsi="Times New Roman" w:cs="Times New Roman"/>
          <w:b/>
          <w:bCs/>
          <w:sz w:val="24"/>
          <w:szCs w:val="24"/>
        </w:rPr>
        <w:t xml:space="preserve">Question one: </w:t>
      </w:r>
      <w:r w:rsidR="001743F2" w:rsidRPr="003C6C02">
        <w:rPr>
          <w:rFonts w:ascii="Times New Roman" w:hAnsi="Times New Roman" w:cs="Times New Roman"/>
          <w:b/>
          <w:bCs/>
          <w:sz w:val="24"/>
          <w:szCs w:val="24"/>
        </w:rPr>
        <w:t xml:space="preserve">Decision tree </w:t>
      </w:r>
    </w:p>
    <w:p w14:paraId="744F527C" w14:textId="5232C363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853679" wp14:editId="470CD421">
            <wp:extent cx="5629275" cy="3928110"/>
            <wp:effectExtent l="76200" t="76200" r="142875" b="129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23260"/>
                    <a:stretch/>
                  </pic:blipFill>
                  <pic:spPr bwMode="auto">
                    <a:xfrm>
                      <a:off x="0" y="0"/>
                      <a:ext cx="5629275" cy="39281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E9F29" w14:textId="63650FD0" w:rsidR="001743F2" w:rsidRPr="003C6C02" w:rsidRDefault="001743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6C02">
        <w:rPr>
          <w:rFonts w:ascii="Times New Roman" w:hAnsi="Times New Roman" w:cs="Times New Roman"/>
          <w:b/>
          <w:bCs/>
          <w:sz w:val="24"/>
          <w:szCs w:val="24"/>
        </w:rPr>
        <w:t xml:space="preserve">2.Calculate the value of payoff for each outcome </w:t>
      </w:r>
    </w:p>
    <w:p w14:paraId="371C7F85" w14:textId="1561FA5D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 xml:space="preserve">EV at node 9 (approved)= total revenue -total cost - Survey cost </w:t>
      </w:r>
    </w:p>
    <w:p w14:paraId="6ACE86A4" w14:textId="4FFFA2F3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 (15000000-130000) = 15000 = 1985000</w:t>
      </w:r>
    </w:p>
    <w:p w14:paraId="1D1B1E6B" w14:textId="1C93B7B7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9 (rejected) = - (survey cost + deposite during bid * (10% of $5M)</w:t>
      </w:r>
    </w:p>
    <w:p w14:paraId="30ACCB88" w14:textId="52EDA333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 ((5000000*0.1) + 15000))</w:t>
      </w:r>
    </w:p>
    <w:p w14:paraId="019ACC00" w14:textId="65675581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 -(500000 + 15000) = -$515000</w:t>
      </w:r>
    </w:p>
    <w:p w14:paraId="484818FE" w14:textId="04329E91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6 = Survey cost</w:t>
      </w:r>
    </w:p>
    <w:p w14:paraId="24F9CB50" w14:textId="74AED39E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=-$15000</w:t>
      </w:r>
    </w:p>
    <w:p w14:paraId="71F94D1B" w14:textId="763C6C01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 xml:space="preserve">EV at node 3 = Survey cost </w:t>
      </w:r>
    </w:p>
    <w:p w14:paraId="07085CCD" w14:textId="74A6E868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=-$15000</w:t>
      </w:r>
    </w:p>
    <w:p w14:paraId="422EDA16" w14:textId="2BB5B88F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10 (approved) = Total revenue-total cost)- Survey cost</w:t>
      </w:r>
    </w:p>
    <w:p w14:paraId="7575FE4B" w14:textId="05BB651A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 (15000000-130000) – 15000</w:t>
      </w:r>
    </w:p>
    <w:p w14:paraId="0EAC1B9B" w14:textId="52ECC6B6" w:rsidR="001743F2" w:rsidRPr="003C6C02" w:rsidRDefault="001743F2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lastRenderedPageBreak/>
        <w:t>=2000000-15000 = $1985000</w:t>
      </w:r>
    </w:p>
    <w:p w14:paraId="6090063D" w14:textId="0B949D18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10 (rejected) = deposite during bid * (10% of $5M) +survey cost)</w:t>
      </w:r>
    </w:p>
    <w:p w14:paraId="5F5B593D" w14:textId="4E9DE5B0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 -((5000000 * 0.10) + 15000</w:t>
      </w:r>
    </w:p>
    <w:p w14:paraId="1A817FAF" w14:textId="3C8ED833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 -(500000+15000)</w:t>
      </w:r>
    </w:p>
    <w:p w14:paraId="4F09014E" w14:textId="1E44544A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=-$515000</w:t>
      </w:r>
    </w:p>
    <w:p w14:paraId="3E626942" w14:textId="6305C30D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7 = Survey cost</w:t>
      </w:r>
    </w:p>
    <w:p w14:paraId="6F18B252" w14:textId="4C0CDEDC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=-$15000</w:t>
      </w:r>
    </w:p>
    <w:p w14:paraId="24CE83D4" w14:textId="76E0EBCE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 xml:space="preserve">EV at node 4 = Survey cost </w:t>
      </w:r>
    </w:p>
    <w:p w14:paraId="2DC34442" w14:textId="3386B68F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=-$15000</w:t>
      </w:r>
    </w:p>
    <w:p w14:paraId="52165A8C" w14:textId="493F5D25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11 (approved) = Total revenue – total cost</w:t>
      </w:r>
    </w:p>
    <w:p w14:paraId="1EE53FD1" w14:textId="17B452EE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=15000000-130000</w:t>
      </w:r>
    </w:p>
    <w:p w14:paraId="7BDE4036" w14:textId="222D3E11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=$2000000</w:t>
      </w:r>
    </w:p>
    <w:p w14:paraId="3CB2C427" w14:textId="2CEA5E93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11 (rejected) = Deposite during bid * (10% of $5M)</w:t>
      </w:r>
    </w:p>
    <w:p w14:paraId="363B0572" w14:textId="23036F3A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=-(5000000*0.10)</w:t>
      </w:r>
    </w:p>
    <w:p w14:paraId="55CECF39" w14:textId="04380234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=-$500000</w:t>
      </w:r>
    </w:p>
    <w:p w14:paraId="73B92482" w14:textId="38CD5F16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8 = Low bid (No cost or revenue involved</w:t>
      </w:r>
    </w:p>
    <w:p w14:paraId="39C5A9A8" w14:textId="0A59D236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=$0</w:t>
      </w:r>
    </w:p>
    <w:p w14:paraId="17AA18BB" w14:textId="43A0D04C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at node 5 = Low bid (No cost or revenue involved</w:t>
      </w:r>
    </w:p>
    <w:p w14:paraId="0B63D22C" w14:textId="56CCA0F5" w:rsidR="00B918C4" w:rsidRPr="003C6C02" w:rsidRDefault="00B918C4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=$0</w:t>
      </w:r>
    </w:p>
    <w:p w14:paraId="0347CAD9" w14:textId="1569D730" w:rsidR="001D1B81" w:rsidRPr="003C6C02" w:rsidRDefault="001D1B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6C02">
        <w:rPr>
          <w:rFonts w:ascii="Times New Roman" w:hAnsi="Times New Roman" w:cs="Times New Roman"/>
          <w:b/>
          <w:bCs/>
          <w:sz w:val="24"/>
          <w:szCs w:val="24"/>
        </w:rPr>
        <w:t xml:space="preserve">Question two: Unavailable market information </w:t>
      </w:r>
    </w:p>
    <w:p w14:paraId="1871102D" w14:textId="0A5F1F5D" w:rsidR="001D1B81" w:rsidRPr="003C6C02" w:rsidRDefault="001D1B81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 xml:space="preserve">The unavailability of market research information to ODC is denoted by node 5. Without a bid being placed at the node, then the company wouldn’t get any cost or revenue. The company’s payoff in the case would be zero ($0). If we submit a bid of $5M. it was estimated that a 20% chance is available for the bid to be accepted. With the acceptance of the bid, it is estimated that a chance of 30% occurs to effect the change of the zoning and allow building of condos. With the change of the zoning failing to be passed, then it’s assumed a deposit of $500k will be forfeited and purchase of the property will complete. </w:t>
      </w:r>
    </w:p>
    <w:p w14:paraId="10C3B1A3" w14:textId="016FBA45" w:rsidR="001D1B81" w:rsidRPr="003C6C02" w:rsidRDefault="001D1B81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The expected values will be calculated as follows:</w:t>
      </w:r>
    </w:p>
    <w:p w14:paraId="6E037D80" w14:textId="152D280C" w:rsidR="001D1B81" w:rsidRPr="003C6C02" w:rsidRDefault="001D1B81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(11) = 0.3 ($2000000) + 0.7 (-$500000)</w:t>
      </w:r>
    </w:p>
    <w:p w14:paraId="00660E82" w14:textId="18464C02" w:rsidR="001D1B81" w:rsidRPr="003C6C02" w:rsidRDefault="001D1B81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=$250000</w:t>
      </w:r>
    </w:p>
    <w:p w14:paraId="5BDEB048" w14:textId="0B0FBAA4" w:rsidR="001D1B81" w:rsidRPr="003C6C02" w:rsidRDefault="001D1B81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lastRenderedPageBreak/>
        <w:t xml:space="preserve">EV (8) = 0.2 ($250, 000) + 0.8 (0) </w:t>
      </w:r>
    </w:p>
    <w:p w14:paraId="7577EEA1" w14:textId="5C08C304" w:rsidR="001D1B81" w:rsidRPr="003C6C02" w:rsidRDefault="001D1B81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 $50000</w:t>
      </w:r>
    </w:p>
    <w:p w14:paraId="572E5CE0" w14:textId="7A568F9E" w:rsidR="001D1B81" w:rsidRDefault="001D1B81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Since we have a positive expected value for bid placing, we can therefore implement this strategy. However, the possibility of deposit loss with the changing zone no</w:t>
      </w:r>
      <w:r w:rsidR="002B509B">
        <w:rPr>
          <w:rFonts w:ascii="Times New Roman" w:hAnsi="Times New Roman" w:cs="Times New Roman"/>
          <w:sz w:val="24"/>
          <w:szCs w:val="24"/>
        </w:rPr>
        <w:t>t</w:t>
      </w:r>
      <w:r w:rsidRPr="003C6C02">
        <w:rPr>
          <w:rFonts w:ascii="Times New Roman" w:hAnsi="Times New Roman" w:cs="Times New Roman"/>
          <w:sz w:val="24"/>
          <w:szCs w:val="24"/>
        </w:rPr>
        <w:t xml:space="preserve"> being approved does not get approved by voters. </w:t>
      </w:r>
    </w:p>
    <w:p w14:paraId="2B2F0D62" w14:textId="539B4EF7" w:rsidR="002B509B" w:rsidRPr="008E14E7" w:rsidRDefault="002B509B" w:rsidP="002B509B">
      <w:pPr>
        <w:tabs>
          <w:tab w:val="left" w:pos="495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8E14E7">
        <w:rPr>
          <w:rFonts w:ascii="Times New Roman" w:hAnsi="Times New Roman" w:cs="Times New Roman"/>
          <w:b/>
          <w:bCs/>
          <w:sz w:val="24"/>
          <w:szCs w:val="24"/>
        </w:rPr>
        <w:t>3. A decision strategy that Berthoud should follow</w:t>
      </w:r>
    </w:p>
    <w:p w14:paraId="38A1B1BD" w14:textId="0F14D8CF" w:rsidR="002B509B" w:rsidRDefault="002B509B" w:rsidP="008E14E7">
      <w:pPr>
        <w:tabs>
          <w:tab w:val="left" w:pos="49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Assuming the $5M is submitted, we estimate a 20% probability of acceptance of the bid. With the bid being accepted, it is estimated that we shall have a 30% probability for changing of zoning to allow the condos to be built. With the changing of the zoning not being passed, it is assumed that they will forfeit a deposit amount of $500k and the purchase of the property will complete. </w:t>
      </w:r>
    </w:p>
    <w:p w14:paraId="73FA3DE9" w14:textId="2DCE2FDA" w:rsidR="002B509B" w:rsidRPr="00814FB3" w:rsidRDefault="002B50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14FB3">
        <w:rPr>
          <w:rFonts w:ascii="Times New Roman" w:hAnsi="Times New Roman" w:cs="Times New Roman"/>
          <w:b/>
          <w:bCs/>
          <w:sz w:val="24"/>
          <w:szCs w:val="24"/>
        </w:rPr>
        <w:t>4. A recommendation as to whether Berthoud should employ EMRC</w:t>
      </w:r>
    </w:p>
    <w:p w14:paraId="5A0E8FF1" w14:textId="3646BDC0" w:rsidR="008E14E7" w:rsidRDefault="008E14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Because the value of placing a bid is going to be positive, as expected, we can implement the strategy. However, the</w:t>
      </w:r>
      <w:r w:rsidR="0072595D">
        <w:rPr>
          <w:rFonts w:ascii="Times New Roman" w:hAnsi="Times New Roman" w:cs="Times New Roman"/>
          <w:sz w:val="24"/>
          <w:szCs w:val="24"/>
        </w:rPr>
        <w:t>re is a</w:t>
      </w:r>
      <w:r>
        <w:rPr>
          <w:rFonts w:ascii="Times New Roman" w:hAnsi="Times New Roman" w:cs="Times New Roman"/>
          <w:sz w:val="24"/>
          <w:szCs w:val="24"/>
        </w:rPr>
        <w:t xml:space="preserve"> probability of deposit loss if the zoning change does not </w:t>
      </w:r>
      <w:r w:rsidR="0072595D">
        <w:rPr>
          <w:rFonts w:ascii="Times New Roman" w:hAnsi="Times New Roman" w:cs="Times New Roman"/>
          <w:sz w:val="24"/>
          <w:szCs w:val="24"/>
        </w:rPr>
        <w:t>get</w:t>
      </w:r>
      <w:r>
        <w:rPr>
          <w:rFonts w:ascii="Times New Roman" w:hAnsi="Times New Roman" w:cs="Times New Roman"/>
          <w:sz w:val="24"/>
          <w:szCs w:val="24"/>
        </w:rPr>
        <w:t xml:space="preserve"> approved by the voters</w:t>
      </w:r>
      <w:r w:rsidR="0072595D">
        <w:rPr>
          <w:rFonts w:ascii="Times New Roman" w:hAnsi="Times New Roman" w:cs="Times New Roman"/>
          <w:sz w:val="24"/>
          <w:szCs w:val="24"/>
        </w:rPr>
        <w:t xml:space="preserve"> as shown below</w:t>
      </w:r>
    </w:p>
    <w:p w14:paraId="36F139C2" w14:textId="77777777" w:rsidR="0072595D" w:rsidRPr="003C6C02" w:rsidRDefault="0072595D" w:rsidP="0072595D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The expected values will be calculated as follows:</w:t>
      </w:r>
    </w:p>
    <w:p w14:paraId="5F41AAC1" w14:textId="77777777" w:rsidR="0072595D" w:rsidRPr="003C6C02" w:rsidRDefault="0072595D" w:rsidP="0072595D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EV (11) = 0.3 ($2000000) + 0.7 (-$500000)</w:t>
      </w:r>
    </w:p>
    <w:p w14:paraId="7540A1CD" w14:textId="77777777" w:rsidR="0072595D" w:rsidRPr="003C6C02" w:rsidRDefault="0072595D" w:rsidP="0072595D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=$250000</w:t>
      </w:r>
    </w:p>
    <w:p w14:paraId="4B8C20B2" w14:textId="77777777" w:rsidR="0072595D" w:rsidRPr="003C6C02" w:rsidRDefault="0072595D" w:rsidP="0072595D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 xml:space="preserve">EV (8) = 0.2 ($250, 000) + 0.8 (0) </w:t>
      </w:r>
    </w:p>
    <w:p w14:paraId="59CF23CE" w14:textId="77777777" w:rsidR="0072595D" w:rsidRPr="003C6C02" w:rsidRDefault="0072595D" w:rsidP="0072595D">
      <w:pPr>
        <w:rPr>
          <w:rFonts w:ascii="Times New Roman" w:hAnsi="Times New Roman" w:cs="Times New Roman"/>
          <w:sz w:val="24"/>
          <w:szCs w:val="24"/>
        </w:rPr>
      </w:pPr>
      <w:r w:rsidRPr="003C6C02">
        <w:rPr>
          <w:rFonts w:ascii="Times New Roman" w:hAnsi="Times New Roman" w:cs="Times New Roman"/>
          <w:sz w:val="24"/>
          <w:szCs w:val="24"/>
        </w:rPr>
        <w:t>= $50000</w:t>
      </w:r>
    </w:p>
    <w:p w14:paraId="1E68D648" w14:textId="77777777" w:rsidR="0072595D" w:rsidRPr="003C6C02" w:rsidRDefault="0072595D">
      <w:pPr>
        <w:rPr>
          <w:rFonts w:ascii="Times New Roman" w:hAnsi="Times New Roman" w:cs="Times New Roman"/>
          <w:sz w:val="24"/>
          <w:szCs w:val="24"/>
        </w:rPr>
      </w:pPr>
    </w:p>
    <w:sectPr w:rsidR="0072595D" w:rsidRPr="003C6C0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71BFB" w14:textId="77777777" w:rsidR="003A5495" w:rsidRDefault="003A5495" w:rsidP="003C6C02">
      <w:pPr>
        <w:spacing w:after="0" w:line="240" w:lineRule="auto"/>
      </w:pPr>
      <w:r>
        <w:separator/>
      </w:r>
    </w:p>
  </w:endnote>
  <w:endnote w:type="continuationSeparator" w:id="0">
    <w:p w14:paraId="40FA8D5E" w14:textId="77777777" w:rsidR="003A5495" w:rsidRDefault="003A5495" w:rsidP="003C6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AB06D" w14:textId="77777777" w:rsidR="003A5495" w:rsidRDefault="003A5495" w:rsidP="003C6C02">
      <w:pPr>
        <w:spacing w:after="0" w:line="240" w:lineRule="auto"/>
      </w:pPr>
      <w:r>
        <w:separator/>
      </w:r>
    </w:p>
  </w:footnote>
  <w:footnote w:type="continuationSeparator" w:id="0">
    <w:p w14:paraId="5A6A99F0" w14:textId="77777777" w:rsidR="003A5495" w:rsidRDefault="003A5495" w:rsidP="003C6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9765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45AD6EE" w14:textId="24FC5182" w:rsidR="003C6C02" w:rsidRPr="003C6C02" w:rsidRDefault="003C6C0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C6C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6C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6C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C6C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6C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C620958" w14:textId="77777777" w:rsidR="003C6C02" w:rsidRDefault="003C6C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F2"/>
    <w:rsid w:val="000A28AF"/>
    <w:rsid w:val="001743F2"/>
    <w:rsid w:val="001D1B81"/>
    <w:rsid w:val="002B509B"/>
    <w:rsid w:val="003A5495"/>
    <w:rsid w:val="003C6C02"/>
    <w:rsid w:val="00410213"/>
    <w:rsid w:val="005A2E87"/>
    <w:rsid w:val="005C6A46"/>
    <w:rsid w:val="0072595D"/>
    <w:rsid w:val="00814FB3"/>
    <w:rsid w:val="008E14E7"/>
    <w:rsid w:val="00B918C4"/>
    <w:rsid w:val="00E9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270C"/>
  <w15:chartTrackingRefBased/>
  <w15:docId w15:val="{D6C9479E-5C03-4056-8F28-AEFD5666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6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C02"/>
  </w:style>
  <w:style w:type="paragraph" w:styleId="Footer">
    <w:name w:val="footer"/>
    <w:basedOn w:val="Normal"/>
    <w:link w:val="FooterChar"/>
    <w:uiPriority w:val="99"/>
    <w:unhideWhenUsed/>
    <w:rsid w:val="003C6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2021-10-12T20:26:00Z</dcterms:created>
  <dcterms:modified xsi:type="dcterms:W3CDTF">2021-10-13T00:28:00Z</dcterms:modified>
</cp:coreProperties>
</file>