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b w:val="1"/>
          <w:bCs w:val="1"/>
          <w:sz w:val="24"/>
          <w:szCs w:val="24"/>
        </w:rPr>
      </w:pPr>
      <w:r>
        <w:rPr>
          <w:rtl w:val="0"/>
        </w:rPr>
        <w:t xml:space="preserve">TEMPLATE </w:t>
      </w:r>
    </w:p>
    <w:p>
      <w:pPr>
        <w:pStyle w:val="Default"/>
        <w:rPr>
          <w:rFonts w:ascii="Trebuchet MS" w:cs="Trebuchet MS" w:hAnsi="Trebuchet MS" w:eastAsia="Trebuchet MS"/>
          <w:b w:val="1"/>
          <w:bCs w:val="1"/>
          <w:color w:val="545454"/>
          <w:sz w:val="24"/>
          <w:szCs w:val="24"/>
          <w:u w:color="545454"/>
          <w:shd w:val="clear" w:color="auto" w:fill="ffffff"/>
        </w:rPr>
      </w:pPr>
    </w:p>
    <w:p>
      <w:pPr>
        <w:pStyle w:val="Default"/>
        <w:rPr>
          <w:rFonts w:ascii="Trebuchet MS" w:cs="Trebuchet MS" w:hAnsi="Trebuchet MS" w:eastAsia="Trebuchet MS"/>
          <w:b w:val="1"/>
          <w:bCs w:val="1"/>
          <w:color w:val="545454"/>
          <w:sz w:val="24"/>
          <w:szCs w:val="24"/>
          <w:u w:color="545454"/>
          <w:shd w:val="clear" w:color="auto" w:fill="ffffff"/>
        </w:rPr>
      </w:pPr>
      <w:r>
        <w:rPr>
          <w:rFonts w:ascii="Trebuchet MS" w:hAnsi="Trebuchet MS"/>
          <w:b w:val="1"/>
          <w:bCs w:val="1"/>
          <w:color w:val="545454"/>
          <w:sz w:val="24"/>
          <w:szCs w:val="24"/>
          <w:u w:color="545454"/>
          <w:shd w:val="clear" w:color="auto" w:fill="ffffff"/>
          <w:rtl w:val="0"/>
          <w:lang w:val="en-US"/>
        </w:rPr>
        <w:t>Create a graphic organizer, or complete the table attached, to identify and describe oral, reading, and writing strategies appropriate for each ELL proficiency level. You may use strategies from your required readings or your research. Include a justification as to why each strategy is applicable to the specific ELL proficiency label, citing references.</w:t>
      </w:r>
    </w:p>
    <w:p>
      <w:pPr>
        <w:pStyle w:val="Default"/>
        <w:rPr>
          <w:rFonts w:ascii="Trebuchet MS" w:cs="Trebuchet MS" w:hAnsi="Trebuchet MS" w:eastAsia="Trebuchet MS"/>
          <w:b w:val="1"/>
          <w:bCs w:val="1"/>
          <w:color w:val="545454"/>
          <w:sz w:val="24"/>
          <w:szCs w:val="24"/>
          <w:u w:color="545454"/>
          <w:shd w:val="clear" w:color="auto" w:fill="ffffff"/>
        </w:rPr>
      </w:pPr>
    </w:p>
    <w:p>
      <w:pPr>
        <w:pStyle w:val="Default"/>
        <w:rPr>
          <w:rFonts w:ascii="Trebuchet MS" w:cs="Trebuchet MS" w:hAnsi="Trebuchet MS" w:eastAsia="Trebuchet MS"/>
          <w:b w:val="1"/>
          <w:bCs w:val="1"/>
          <w:color w:val="545454"/>
          <w:sz w:val="24"/>
          <w:szCs w:val="24"/>
          <w:u w:color="545454"/>
          <w:shd w:val="clear" w:color="auto" w:fill="ffffff"/>
        </w:rPr>
      </w:pPr>
      <w:r>
        <w:rPr>
          <w:rFonts w:ascii="Trebuchet MS" w:hAnsi="Trebuchet MS"/>
          <w:b w:val="1"/>
          <w:bCs w:val="1"/>
          <w:color w:val="545454"/>
          <w:sz w:val="24"/>
          <w:szCs w:val="24"/>
          <w:u w:color="545454"/>
          <w:shd w:val="clear" w:color="auto" w:fill="ffffff"/>
          <w:rtl w:val="0"/>
          <w:lang w:val="en-US"/>
        </w:rPr>
        <w:t>While APA format is not required for the body of this assignment, solid academic writing is expected, and in-text citations and references should be presented using APA documentation guidelines</w:t>
      </w:r>
    </w:p>
    <w:p>
      <w:pPr>
        <w:pStyle w:val="Default"/>
        <w:rPr>
          <w:rFonts w:ascii="Trebuchet MS" w:cs="Trebuchet MS" w:hAnsi="Trebuchet MS" w:eastAsia="Trebuchet MS"/>
          <w:b w:val="1"/>
          <w:bCs w:val="1"/>
          <w:color w:val="545454"/>
          <w:sz w:val="24"/>
          <w:szCs w:val="24"/>
          <w:u w:color="545454"/>
          <w:shd w:val="clear" w:color="auto" w:fill="ffffff"/>
        </w:rPr>
      </w:pPr>
    </w:p>
    <w:p>
      <w:pPr>
        <w:pStyle w:val="Default"/>
        <w:rPr>
          <w:rFonts w:ascii="Trebuchet MS" w:cs="Trebuchet MS" w:hAnsi="Trebuchet MS" w:eastAsia="Trebuchet MS"/>
          <w:b w:val="1"/>
          <w:bCs w:val="1"/>
          <w:color w:val="545454"/>
          <w:sz w:val="24"/>
          <w:szCs w:val="24"/>
          <w:u w:color="545454"/>
          <w:shd w:val="clear" w:color="auto" w:fill="ffffff"/>
        </w:rPr>
      </w:pPr>
      <w:r>
        <w:rPr>
          <w:rFonts w:ascii="Trebuchet MS" w:hAnsi="Trebuchet MS"/>
          <w:b w:val="1"/>
          <w:bCs w:val="1"/>
          <w:color w:val="545454"/>
          <w:sz w:val="24"/>
          <w:szCs w:val="24"/>
          <w:u w:color="545454"/>
          <w:shd w:val="clear" w:color="auto" w:fill="ffffff"/>
          <w:rtl w:val="0"/>
          <w:lang w:val="en-US"/>
        </w:rPr>
        <w:t>You are required to submit this assignment to Turnitin.</w:t>
      </w:r>
    </w:p>
    <w:p>
      <w:pPr>
        <w:pStyle w:val="Default"/>
        <w:rPr>
          <w:rFonts w:ascii="Trebuchet MS" w:cs="Trebuchet MS" w:hAnsi="Trebuchet MS" w:eastAsia="Trebuchet MS"/>
          <w:color w:val="545454"/>
          <w:sz w:val="26"/>
          <w:szCs w:val="26"/>
          <w:u w:color="545454"/>
          <w:shd w:val="clear" w:color="auto" w:fill="ffffff"/>
        </w:rPr>
      </w:pPr>
    </w:p>
    <w:p>
      <w:pPr>
        <w:pStyle w:val="Body A"/>
        <w:jc w:val="center"/>
        <w:rPr>
          <w:b w:val="1"/>
          <w:bCs w:val="1"/>
          <w:sz w:val="32"/>
          <w:szCs w:val="32"/>
        </w:rPr>
      </w:pPr>
      <w:r>
        <w:rPr>
          <w:b w:val="1"/>
          <w:bCs w:val="1"/>
          <w:sz w:val="32"/>
          <w:szCs w:val="32"/>
          <w:rtl w:val="0"/>
          <w:lang w:val="en-US"/>
        </w:rPr>
        <w:t>Instructional Strategies for ELLs</w:t>
      </w:r>
    </w:p>
    <w:p>
      <w:pPr>
        <w:pStyle w:val="Body A"/>
        <w:spacing w:after="0" w:line="240" w:lineRule="auto"/>
        <w:rPr>
          <w:b w:val="1"/>
          <w:bCs w:val="1"/>
          <w:i w:val="1"/>
          <w:iCs w:val="1"/>
          <w:sz w:val="24"/>
          <w:szCs w:val="24"/>
        </w:rPr>
      </w:pPr>
    </w:p>
    <w:p>
      <w:pPr>
        <w:pStyle w:val="Body A"/>
        <w:spacing w:after="0" w:line="240" w:lineRule="auto"/>
        <w:rPr>
          <w:b w:val="1"/>
          <w:bCs w:val="1"/>
          <w:sz w:val="24"/>
          <w:szCs w:val="24"/>
        </w:rPr>
      </w:pPr>
      <w:r>
        <w:rPr>
          <w:b w:val="1"/>
          <w:bCs w:val="1"/>
          <w:i w:val="1"/>
          <w:iCs w:val="1"/>
          <w:sz w:val="24"/>
          <w:szCs w:val="24"/>
          <w:rtl w:val="0"/>
          <w:lang w:val="en-US"/>
        </w:rPr>
        <w:t>Pre-Emergent</w:t>
      </w:r>
      <w:r>
        <w:rPr>
          <w:b w:val="1"/>
          <w:bCs w:val="1"/>
          <w:sz w:val="24"/>
          <w:szCs w:val="24"/>
          <w:rtl w:val="0"/>
          <w:lang w:val="en-US"/>
        </w:rPr>
        <w:t xml:space="preserve"> Instructional Strategies</w:t>
      </w:r>
    </w:p>
    <w:tbl>
      <w:tblPr>
        <w:tblW w:w="957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58"/>
        <w:gridCol w:w="3600"/>
        <w:gridCol w:w="3618"/>
      </w:tblGrid>
      <w:tr>
        <w:tblPrEx>
          <w:shd w:val="clear" w:color="auto" w:fill="ced7e7"/>
        </w:tblPrEx>
        <w:trPr>
          <w:trHeight w:val="26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b w:val="1"/>
                <w:bCs w:val="1"/>
                <w:rtl w:val="0"/>
                <w:lang w:val="en-US"/>
              </w:rPr>
              <w:t>Content Area</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jc w:val="center"/>
            </w:pPr>
            <w:r>
              <w:rPr>
                <w:b w:val="1"/>
                <w:bCs w:val="1"/>
                <w:rtl w:val="0"/>
                <w:lang w:val="en-US"/>
              </w:rPr>
              <w:t>Strategy and Description</w:t>
            </w: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jc w:val="center"/>
            </w:pPr>
            <w:r>
              <w:rPr>
                <w:b w:val="1"/>
                <w:bCs w:val="1"/>
                <w:rtl w:val="0"/>
                <w:lang w:val="en-US"/>
              </w:rPr>
              <w:t>Justification</w:t>
            </w:r>
          </w:p>
        </w:tc>
      </w:tr>
      <w:tr>
        <w:tblPrEx>
          <w:shd w:val="clear" w:color="auto" w:fill="ced7e7"/>
        </w:tblPrEx>
        <w:trPr>
          <w:trHeight w:val="5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Speaking and Listening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Reading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Writing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after="0" w:line="240" w:lineRule="auto"/>
        <w:ind w:left="108" w:hanging="108"/>
        <w:rPr>
          <w:b w:val="1"/>
          <w:bCs w:val="1"/>
          <w:sz w:val="24"/>
          <w:szCs w:val="24"/>
        </w:rPr>
      </w:pPr>
    </w:p>
    <w:p>
      <w:pPr>
        <w:pStyle w:val="Body A"/>
        <w:widowControl w:val="0"/>
        <w:spacing w:after="0" w:line="240" w:lineRule="auto"/>
        <w:rPr>
          <w:b w:val="1"/>
          <w:bCs w:val="1"/>
          <w:sz w:val="24"/>
          <w:szCs w:val="24"/>
        </w:rPr>
      </w:pPr>
    </w:p>
    <w:p>
      <w:pPr>
        <w:pStyle w:val="Body A"/>
      </w:pPr>
    </w:p>
    <w:p>
      <w:pPr>
        <w:pStyle w:val="Body A"/>
        <w:spacing w:after="0" w:line="240" w:lineRule="auto"/>
        <w:rPr>
          <w:b w:val="1"/>
          <w:bCs w:val="1"/>
          <w:sz w:val="24"/>
          <w:szCs w:val="24"/>
        </w:rPr>
      </w:pPr>
      <w:r>
        <w:rPr>
          <w:b w:val="1"/>
          <w:bCs w:val="1"/>
          <w:i w:val="1"/>
          <w:iCs w:val="1"/>
          <w:sz w:val="24"/>
          <w:szCs w:val="24"/>
          <w:rtl w:val="0"/>
          <w:lang w:val="it-IT"/>
        </w:rPr>
        <w:t>Emergent</w:t>
      </w:r>
      <w:r>
        <w:rPr>
          <w:b w:val="1"/>
          <w:bCs w:val="1"/>
          <w:sz w:val="24"/>
          <w:szCs w:val="24"/>
          <w:rtl w:val="0"/>
          <w:lang w:val="en-US"/>
        </w:rPr>
        <w:t xml:space="preserve"> Instructional Strategies</w:t>
      </w:r>
    </w:p>
    <w:tbl>
      <w:tblPr>
        <w:tblW w:w="957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58"/>
        <w:gridCol w:w="3600"/>
        <w:gridCol w:w="3618"/>
      </w:tblGrid>
      <w:tr>
        <w:tblPrEx>
          <w:shd w:val="clear" w:color="auto" w:fill="ced7e7"/>
        </w:tblPrEx>
        <w:trPr>
          <w:trHeight w:val="26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b w:val="1"/>
                <w:bCs w:val="1"/>
                <w:rtl w:val="0"/>
                <w:lang w:val="en-US"/>
              </w:rPr>
              <w:t>Content Area</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jc w:val="center"/>
            </w:pPr>
            <w:r>
              <w:rPr>
                <w:b w:val="1"/>
                <w:bCs w:val="1"/>
                <w:rtl w:val="0"/>
                <w:lang w:val="en-US"/>
              </w:rPr>
              <w:t>Strategy and Description</w:t>
            </w: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jc w:val="center"/>
            </w:pPr>
            <w:r>
              <w:rPr>
                <w:b w:val="1"/>
                <w:bCs w:val="1"/>
                <w:rtl w:val="0"/>
                <w:lang w:val="en-US"/>
              </w:rPr>
              <w:t>Justification</w:t>
            </w:r>
          </w:p>
        </w:tc>
      </w:tr>
      <w:tr>
        <w:tblPrEx>
          <w:shd w:val="clear" w:color="auto" w:fill="ced7e7"/>
        </w:tblPrEx>
        <w:trPr>
          <w:trHeight w:val="5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Speaking and Listening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Reading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Writing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after="0" w:line="240" w:lineRule="auto"/>
        <w:ind w:left="108" w:hanging="108"/>
        <w:rPr>
          <w:b w:val="1"/>
          <w:bCs w:val="1"/>
          <w:sz w:val="24"/>
          <w:szCs w:val="24"/>
        </w:rPr>
      </w:pPr>
    </w:p>
    <w:p>
      <w:pPr>
        <w:pStyle w:val="Body A"/>
        <w:widowControl w:val="0"/>
        <w:spacing w:after="0" w:line="240" w:lineRule="auto"/>
        <w:rPr>
          <w:b w:val="1"/>
          <w:bCs w:val="1"/>
          <w:sz w:val="24"/>
          <w:szCs w:val="24"/>
        </w:rPr>
      </w:pPr>
    </w:p>
    <w:p>
      <w:pPr>
        <w:pStyle w:val="Body A"/>
      </w:pPr>
    </w:p>
    <w:p>
      <w:pPr>
        <w:pStyle w:val="Body A"/>
        <w:spacing w:after="0" w:line="240" w:lineRule="auto"/>
        <w:rPr>
          <w:b w:val="1"/>
          <w:bCs w:val="1"/>
          <w:sz w:val="24"/>
          <w:szCs w:val="24"/>
        </w:rPr>
      </w:pPr>
      <w:r>
        <w:rPr>
          <w:b w:val="1"/>
          <w:bCs w:val="1"/>
          <w:i w:val="1"/>
          <w:iCs w:val="1"/>
          <w:sz w:val="24"/>
          <w:szCs w:val="24"/>
          <w:rtl w:val="0"/>
          <w:lang w:val="en-US"/>
        </w:rPr>
        <w:t>Basic</w:t>
      </w:r>
      <w:r>
        <w:rPr>
          <w:b w:val="1"/>
          <w:bCs w:val="1"/>
          <w:sz w:val="24"/>
          <w:szCs w:val="24"/>
          <w:rtl w:val="0"/>
          <w:lang w:val="en-US"/>
        </w:rPr>
        <w:t xml:space="preserve"> Instructional Strategies</w:t>
      </w:r>
    </w:p>
    <w:tbl>
      <w:tblPr>
        <w:tblW w:w="957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58"/>
        <w:gridCol w:w="3600"/>
        <w:gridCol w:w="3618"/>
      </w:tblGrid>
      <w:tr>
        <w:tblPrEx>
          <w:shd w:val="clear" w:color="auto" w:fill="ced7e7"/>
        </w:tblPrEx>
        <w:trPr>
          <w:trHeight w:val="26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b w:val="1"/>
                <w:bCs w:val="1"/>
                <w:rtl w:val="0"/>
                <w:lang w:val="en-US"/>
              </w:rPr>
              <w:t>Content Area</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jc w:val="center"/>
            </w:pPr>
            <w:r>
              <w:rPr>
                <w:b w:val="1"/>
                <w:bCs w:val="1"/>
                <w:rtl w:val="0"/>
                <w:lang w:val="en-US"/>
              </w:rPr>
              <w:t>Strategy and Description</w:t>
            </w: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jc w:val="center"/>
            </w:pPr>
            <w:r>
              <w:rPr>
                <w:b w:val="1"/>
                <w:bCs w:val="1"/>
                <w:rtl w:val="0"/>
                <w:lang w:val="en-US"/>
              </w:rPr>
              <w:t>Justification</w:t>
            </w:r>
          </w:p>
        </w:tc>
      </w:tr>
      <w:tr>
        <w:tblPrEx>
          <w:shd w:val="clear" w:color="auto" w:fill="ced7e7"/>
        </w:tblPrEx>
        <w:trPr>
          <w:trHeight w:val="5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Speaking and Listening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Reading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Writing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after="0" w:line="240" w:lineRule="auto"/>
        <w:ind w:left="108" w:hanging="108"/>
        <w:rPr>
          <w:b w:val="1"/>
          <w:bCs w:val="1"/>
          <w:sz w:val="24"/>
          <w:szCs w:val="24"/>
        </w:rPr>
      </w:pPr>
    </w:p>
    <w:p>
      <w:pPr>
        <w:pStyle w:val="Body A"/>
        <w:widowControl w:val="0"/>
        <w:spacing w:after="0" w:line="240" w:lineRule="auto"/>
        <w:rPr>
          <w:b w:val="1"/>
          <w:bCs w:val="1"/>
          <w:sz w:val="24"/>
          <w:szCs w:val="24"/>
        </w:rPr>
      </w:pPr>
    </w:p>
    <w:p>
      <w:pPr>
        <w:pStyle w:val="Body A"/>
        <w:spacing w:after="0" w:line="240" w:lineRule="auto"/>
      </w:pPr>
    </w:p>
    <w:p>
      <w:pPr>
        <w:pStyle w:val="Body A"/>
        <w:spacing w:after="0" w:line="240" w:lineRule="auto"/>
        <w:rPr>
          <w:b w:val="1"/>
          <w:bCs w:val="1"/>
          <w:sz w:val="24"/>
          <w:szCs w:val="24"/>
        </w:rPr>
      </w:pPr>
      <w:r>
        <w:rPr>
          <w:b w:val="1"/>
          <w:bCs w:val="1"/>
          <w:i w:val="1"/>
          <w:iCs w:val="1"/>
          <w:sz w:val="24"/>
          <w:szCs w:val="24"/>
          <w:rtl w:val="0"/>
          <w:lang w:val="en-US"/>
        </w:rPr>
        <w:t>Intermediate</w:t>
      </w:r>
      <w:r>
        <w:rPr>
          <w:b w:val="1"/>
          <w:bCs w:val="1"/>
          <w:sz w:val="24"/>
          <w:szCs w:val="24"/>
          <w:rtl w:val="0"/>
          <w:lang w:val="en-US"/>
        </w:rPr>
        <w:t xml:space="preserve"> Instructional Strategies</w:t>
      </w:r>
    </w:p>
    <w:tbl>
      <w:tblPr>
        <w:tblW w:w="957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58"/>
        <w:gridCol w:w="3600"/>
        <w:gridCol w:w="3618"/>
      </w:tblGrid>
      <w:tr>
        <w:tblPrEx>
          <w:shd w:val="clear" w:color="auto" w:fill="ced7e7"/>
        </w:tblPrEx>
        <w:trPr>
          <w:trHeight w:val="26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b w:val="1"/>
                <w:bCs w:val="1"/>
                <w:rtl w:val="0"/>
                <w:lang w:val="en-US"/>
              </w:rPr>
              <w:t>Content Area</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jc w:val="center"/>
            </w:pPr>
            <w:r>
              <w:rPr>
                <w:b w:val="1"/>
                <w:bCs w:val="1"/>
                <w:rtl w:val="0"/>
                <w:lang w:val="en-US"/>
              </w:rPr>
              <w:t>Strategy and Description</w:t>
            </w: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jc w:val="center"/>
            </w:pPr>
            <w:r>
              <w:rPr>
                <w:b w:val="1"/>
                <w:bCs w:val="1"/>
                <w:rtl w:val="0"/>
                <w:lang w:val="en-US"/>
              </w:rPr>
              <w:t>Justification</w:t>
            </w:r>
          </w:p>
        </w:tc>
      </w:tr>
      <w:tr>
        <w:tblPrEx>
          <w:shd w:val="clear" w:color="auto" w:fill="ced7e7"/>
        </w:tblPrEx>
        <w:trPr>
          <w:trHeight w:val="5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Speaking and Listening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Reading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Writing</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after="0" w:line="240" w:lineRule="auto"/>
        <w:ind w:left="108" w:hanging="108"/>
        <w:rPr>
          <w:b w:val="1"/>
          <w:bCs w:val="1"/>
          <w:sz w:val="24"/>
          <w:szCs w:val="24"/>
        </w:rPr>
      </w:pPr>
    </w:p>
    <w:p>
      <w:pPr>
        <w:pStyle w:val="Body A"/>
        <w:widowControl w:val="0"/>
        <w:spacing w:after="0" w:line="240" w:lineRule="auto"/>
        <w:rPr>
          <w:b w:val="1"/>
          <w:bCs w:val="1"/>
          <w:sz w:val="24"/>
          <w:szCs w:val="24"/>
        </w:rPr>
      </w:pPr>
    </w:p>
    <w:p>
      <w:pPr>
        <w:pStyle w:val="Body A"/>
        <w:spacing w:after="0" w:line="240" w:lineRule="auto"/>
      </w:pPr>
    </w:p>
    <w:p>
      <w:pPr>
        <w:pStyle w:val="Body A"/>
        <w:spacing w:after="0" w:line="240" w:lineRule="auto"/>
      </w:pPr>
    </w:p>
    <w:p>
      <w:pPr>
        <w:pStyle w:val="Body A"/>
        <w:spacing w:after="0" w:line="240" w:lineRule="auto"/>
      </w:p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