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p>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p>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p>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p>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p>
    <w:p w:rsidR="001F64C2" w:rsidRPr="001F64C2" w:rsidRDefault="001F64C2" w:rsidP="001F64C2">
      <w:pPr>
        <w:spacing w:after="0" w:line="480" w:lineRule="auto"/>
        <w:jc w:val="center"/>
        <w:rPr>
          <w:rFonts w:ascii="Times New Roman" w:hAnsi="Times New Roman" w:cs="Times New Roman"/>
          <w:color w:val="333333"/>
          <w:sz w:val="24"/>
          <w:szCs w:val="24"/>
          <w:shd w:val="clear" w:color="auto" w:fill="FFFFFF"/>
        </w:rPr>
      </w:pPr>
    </w:p>
    <w:p w:rsidR="001F64C2" w:rsidRPr="001F64C2" w:rsidRDefault="001F64C2" w:rsidP="001F64C2">
      <w:pPr>
        <w:spacing w:after="0" w:line="480" w:lineRule="auto"/>
        <w:jc w:val="center"/>
        <w:rPr>
          <w:rFonts w:ascii="Times New Roman" w:hAnsi="Times New Roman" w:cs="Times New Roman"/>
          <w:color w:val="333333"/>
          <w:sz w:val="24"/>
          <w:szCs w:val="24"/>
          <w:shd w:val="clear" w:color="auto" w:fill="FFFFFF"/>
        </w:rPr>
      </w:pPr>
    </w:p>
    <w:p w:rsidR="001F64C2" w:rsidRPr="001F64C2" w:rsidRDefault="001F64C2" w:rsidP="001F64C2">
      <w:pPr>
        <w:spacing w:after="0" w:line="480" w:lineRule="auto"/>
        <w:jc w:val="center"/>
        <w:rPr>
          <w:rFonts w:ascii="Times New Roman" w:hAnsi="Times New Roman" w:cs="Times New Roman"/>
          <w:color w:val="333333"/>
          <w:sz w:val="24"/>
          <w:szCs w:val="24"/>
          <w:shd w:val="clear" w:color="auto" w:fill="FFFFFF"/>
        </w:rPr>
      </w:pPr>
    </w:p>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p>
    <w:p w:rsidR="002309FE" w:rsidRPr="001F64C2" w:rsidRDefault="001F64C2" w:rsidP="001F64C2">
      <w:pPr>
        <w:spacing w:after="0" w:line="480" w:lineRule="auto"/>
        <w:jc w:val="center"/>
        <w:rPr>
          <w:rFonts w:ascii="Times New Roman" w:hAnsi="Times New Roman" w:cs="Times New Roman"/>
          <w:color w:val="333333"/>
          <w:sz w:val="24"/>
          <w:szCs w:val="24"/>
          <w:shd w:val="clear" w:color="auto" w:fill="FFFFFF"/>
        </w:rPr>
      </w:pPr>
      <w:r w:rsidRPr="001F64C2">
        <w:rPr>
          <w:rFonts w:ascii="Times New Roman" w:hAnsi="Times New Roman" w:cs="Times New Roman"/>
          <w:color w:val="333333"/>
          <w:sz w:val="24"/>
          <w:szCs w:val="24"/>
          <w:shd w:val="clear" w:color="auto" w:fill="FFFFFF"/>
        </w:rPr>
        <w:t>Return to The Recognizable Imagery Art</w:t>
      </w:r>
    </w:p>
    <w:p w:rsidR="001F64C2" w:rsidRPr="001F64C2" w:rsidRDefault="001F64C2" w:rsidP="001F64C2">
      <w:pPr>
        <w:spacing w:after="0" w:line="480" w:lineRule="auto"/>
        <w:jc w:val="center"/>
        <w:rPr>
          <w:rFonts w:ascii="Times New Roman" w:hAnsi="Times New Roman" w:cs="Times New Roman"/>
          <w:color w:val="333333"/>
          <w:sz w:val="24"/>
          <w:szCs w:val="24"/>
          <w:shd w:val="clear" w:color="auto" w:fill="FFFFFF"/>
        </w:rPr>
      </w:pPr>
      <w:r w:rsidRPr="001F64C2">
        <w:rPr>
          <w:rFonts w:ascii="Times New Roman" w:hAnsi="Times New Roman" w:cs="Times New Roman"/>
          <w:color w:val="333333"/>
          <w:sz w:val="24"/>
          <w:szCs w:val="24"/>
          <w:shd w:val="clear" w:color="auto" w:fill="FFFFFF"/>
        </w:rPr>
        <w:t>Student’s Name</w:t>
      </w:r>
    </w:p>
    <w:p w:rsidR="002309FE" w:rsidRPr="001F64C2" w:rsidRDefault="002309FE" w:rsidP="001F64C2">
      <w:pPr>
        <w:spacing w:after="0" w:line="480" w:lineRule="auto"/>
        <w:jc w:val="center"/>
        <w:rPr>
          <w:rFonts w:ascii="Times New Roman" w:hAnsi="Times New Roman" w:cs="Times New Roman"/>
          <w:color w:val="333333"/>
          <w:sz w:val="24"/>
          <w:szCs w:val="24"/>
          <w:shd w:val="clear" w:color="auto" w:fill="FFFFFF"/>
        </w:rPr>
      </w:pPr>
      <w:r w:rsidRPr="001F64C2">
        <w:rPr>
          <w:rFonts w:ascii="Times New Roman" w:hAnsi="Times New Roman" w:cs="Times New Roman"/>
          <w:color w:val="333333"/>
          <w:sz w:val="24"/>
          <w:szCs w:val="24"/>
          <w:shd w:val="clear" w:color="auto" w:fill="FFFFFF"/>
        </w:rPr>
        <w:t>Institutional affiliation:</w:t>
      </w:r>
    </w:p>
    <w:p w:rsidR="002309FE" w:rsidRPr="001F64C2" w:rsidRDefault="002309FE" w:rsidP="001F64C2">
      <w:pPr>
        <w:spacing w:after="0" w:line="480" w:lineRule="auto"/>
        <w:jc w:val="center"/>
        <w:rPr>
          <w:rFonts w:ascii="Times New Roman" w:hAnsi="Times New Roman" w:cs="Times New Roman"/>
          <w:b/>
          <w:color w:val="333333"/>
          <w:sz w:val="24"/>
          <w:szCs w:val="24"/>
          <w:shd w:val="clear" w:color="auto" w:fill="FFFFFF"/>
        </w:rPr>
      </w:pPr>
      <w:r w:rsidRPr="001F64C2">
        <w:rPr>
          <w:rFonts w:ascii="Times New Roman" w:hAnsi="Times New Roman" w:cs="Times New Roman"/>
          <w:color w:val="333333"/>
          <w:sz w:val="24"/>
          <w:szCs w:val="24"/>
          <w:shd w:val="clear" w:color="auto" w:fill="FFFFFF"/>
        </w:rPr>
        <w:t>Date:</w:t>
      </w:r>
      <w:r w:rsidRPr="001F64C2">
        <w:rPr>
          <w:rFonts w:ascii="Times New Roman" w:hAnsi="Times New Roman" w:cs="Times New Roman"/>
          <w:b/>
          <w:color w:val="333333"/>
          <w:sz w:val="24"/>
          <w:szCs w:val="24"/>
          <w:shd w:val="clear" w:color="auto" w:fill="FFFFFF"/>
        </w:rPr>
        <w:br w:type="page"/>
      </w:r>
    </w:p>
    <w:p w:rsidR="001F64C2" w:rsidRPr="001F64C2" w:rsidRDefault="001F64C2" w:rsidP="001F64C2">
      <w:pPr>
        <w:spacing w:after="0" w:line="480" w:lineRule="auto"/>
        <w:jc w:val="center"/>
        <w:rPr>
          <w:rFonts w:ascii="Times New Roman" w:hAnsi="Times New Roman" w:cs="Times New Roman"/>
          <w:color w:val="333333"/>
          <w:sz w:val="24"/>
          <w:szCs w:val="24"/>
          <w:shd w:val="clear" w:color="auto" w:fill="FFFFFF"/>
        </w:rPr>
      </w:pPr>
      <w:r w:rsidRPr="001F64C2">
        <w:rPr>
          <w:rFonts w:ascii="Times New Roman" w:hAnsi="Times New Roman" w:cs="Times New Roman"/>
          <w:color w:val="333333"/>
          <w:sz w:val="24"/>
          <w:szCs w:val="24"/>
          <w:shd w:val="clear" w:color="auto" w:fill="FFFFFF"/>
        </w:rPr>
        <w:lastRenderedPageBreak/>
        <w:t>Return to The Recognizable Imagery Art</w:t>
      </w:r>
    </w:p>
    <w:p w:rsidR="00215E0F" w:rsidRPr="001F64C2" w:rsidRDefault="00215E0F" w:rsidP="0050234E">
      <w:pPr>
        <w:spacing w:after="0" w:line="480" w:lineRule="auto"/>
        <w:jc w:val="both"/>
        <w:rPr>
          <w:rFonts w:ascii="Times New Roman" w:hAnsi="Times New Roman" w:cs="Times New Roman"/>
          <w:b/>
          <w:sz w:val="24"/>
          <w:szCs w:val="24"/>
        </w:rPr>
      </w:pPr>
      <w:bookmarkStart w:id="0" w:name="_GoBack"/>
      <w:bookmarkEnd w:id="0"/>
      <w:r w:rsidRPr="001F64C2">
        <w:rPr>
          <w:rFonts w:ascii="Times New Roman" w:hAnsi="Times New Roman" w:cs="Times New Roman"/>
          <w:b/>
          <w:color w:val="333333"/>
          <w:sz w:val="24"/>
          <w:szCs w:val="24"/>
          <w:shd w:val="clear" w:color="auto" w:fill="FFFFFF"/>
        </w:rPr>
        <w:t xml:space="preserve">Introduction </w:t>
      </w:r>
    </w:p>
    <w:p w:rsidR="00C2052C" w:rsidRPr="001F64C2" w:rsidRDefault="00182FAE" w:rsidP="001F64C2">
      <w:pPr>
        <w:spacing w:after="0" w:line="480" w:lineRule="auto"/>
        <w:ind w:firstLine="810"/>
        <w:jc w:val="both"/>
        <w:rPr>
          <w:rFonts w:ascii="Times New Roman" w:hAnsi="Times New Roman" w:cs="Times New Roman"/>
          <w:sz w:val="24"/>
          <w:szCs w:val="24"/>
        </w:rPr>
      </w:pPr>
      <w:r w:rsidRPr="001F64C2">
        <w:rPr>
          <w:rFonts w:ascii="Times New Roman" w:hAnsi="Times New Roman" w:cs="Times New Roman"/>
          <w:sz w:val="24"/>
          <w:szCs w:val="24"/>
        </w:rPr>
        <w:t xml:space="preserve">The 1980s </w:t>
      </w:r>
      <w:r w:rsidR="0076633D" w:rsidRPr="001F64C2">
        <w:rPr>
          <w:rFonts w:ascii="Times New Roman" w:hAnsi="Times New Roman" w:cs="Times New Roman"/>
          <w:sz w:val="24"/>
          <w:szCs w:val="24"/>
        </w:rPr>
        <w:t xml:space="preserve">was characterized by </w:t>
      </w:r>
      <w:r w:rsidRPr="001F64C2">
        <w:rPr>
          <w:rFonts w:ascii="Times New Roman" w:hAnsi="Times New Roman" w:cs="Times New Roman"/>
          <w:sz w:val="24"/>
          <w:szCs w:val="24"/>
        </w:rPr>
        <w:t xml:space="preserve">widespread homelessness, </w:t>
      </w:r>
      <w:r w:rsidR="0076633D" w:rsidRPr="001F64C2">
        <w:rPr>
          <w:rFonts w:ascii="Times New Roman" w:hAnsi="Times New Roman" w:cs="Times New Roman"/>
          <w:sz w:val="24"/>
          <w:szCs w:val="24"/>
        </w:rPr>
        <w:t xml:space="preserve">concealed political persecution and </w:t>
      </w:r>
      <w:r w:rsidRPr="001F64C2">
        <w:rPr>
          <w:rFonts w:ascii="Times New Roman" w:hAnsi="Times New Roman" w:cs="Times New Roman"/>
          <w:sz w:val="24"/>
          <w:szCs w:val="24"/>
        </w:rPr>
        <w:t xml:space="preserve">specifically </w:t>
      </w:r>
      <w:r w:rsidR="0076633D" w:rsidRPr="001F64C2">
        <w:rPr>
          <w:rFonts w:ascii="Times New Roman" w:hAnsi="Times New Roman" w:cs="Times New Roman"/>
          <w:sz w:val="24"/>
          <w:szCs w:val="24"/>
        </w:rPr>
        <w:t>exploitation of the masses for selfish gain</w:t>
      </w:r>
      <w:r w:rsidRPr="001F64C2">
        <w:rPr>
          <w:rFonts w:ascii="Times New Roman" w:hAnsi="Times New Roman" w:cs="Times New Roman"/>
          <w:sz w:val="24"/>
          <w:szCs w:val="24"/>
        </w:rPr>
        <w:t xml:space="preserve">. </w:t>
      </w:r>
      <w:r w:rsidR="0076633D" w:rsidRPr="001F64C2">
        <w:rPr>
          <w:rFonts w:ascii="Times New Roman" w:hAnsi="Times New Roman" w:cs="Times New Roman"/>
          <w:sz w:val="24"/>
          <w:szCs w:val="24"/>
        </w:rPr>
        <w:t>It was at these decades when the</w:t>
      </w:r>
      <w:r w:rsidRPr="001F64C2">
        <w:rPr>
          <w:rFonts w:ascii="Times New Roman" w:hAnsi="Times New Roman" w:cs="Times New Roman"/>
          <w:sz w:val="24"/>
          <w:szCs w:val="24"/>
        </w:rPr>
        <w:t xml:space="preserve"> rich got richer, </w:t>
      </w:r>
      <w:r w:rsidR="0076633D" w:rsidRPr="001F64C2">
        <w:rPr>
          <w:rFonts w:ascii="Times New Roman" w:hAnsi="Times New Roman" w:cs="Times New Roman"/>
          <w:sz w:val="24"/>
          <w:szCs w:val="24"/>
        </w:rPr>
        <w:t>and the poor became poorer. The c</w:t>
      </w:r>
      <w:r w:rsidRPr="001F64C2">
        <w:rPr>
          <w:rFonts w:ascii="Times New Roman" w:hAnsi="Times New Roman" w:cs="Times New Roman"/>
          <w:sz w:val="24"/>
          <w:szCs w:val="24"/>
        </w:rPr>
        <w:t xml:space="preserve">old War paranoia </w:t>
      </w:r>
      <w:r w:rsidR="0076633D" w:rsidRPr="001F64C2">
        <w:rPr>
          <w:rFonts w:ascii="Times New Roman" w:hAnsi="Times New Roman" w:cs="Times New Roman"/>
          <w:sz w:val="24"/>
          <w:szCs w:val="24"/>
        </w:rPr>
        <w:t xml:space="preserve">made governments to only think of </w:t>
      </w:r>
      <w:r w:rsidRPr="001F64C2">
        <w:rPr>
          <w:rFonts w:ascii="Times New Roman" w:hAnsi="Times New Roman" w:cs="Times New Roman"/>
          <w:sz w:val="24"/>
          <w:szCs w:val="24"/>
        </w:rPr>
        <w:t>nuclear arms race</w:t>
      </w:r>
      <w:r w:rsidR="0076633D" w:rsidRPr="001F64C2">
        <w:rPr>
          <w:rFonts w:ascii="Times New Roman" w:hAnsi="Times New Roman" w:cs="Times New Roman"/>
          <w:sz w:val="24"/>
          <w:szCs w:val="24"/>
        </w:rPr>
        <w:t xml:space="preserve"> neglecting health and other important issues</w:t>
      </w:r>
      <w:r w:rsidRPr="001F64C2">
        <w:rPr>
          <w:rFonts w:ascii="Times New Roman" w:hAnsi="Times New Roman" w:cs="Times New Roman"/>
          <w:sz w:val="24"/>
          <w:szCs w:val="24"/>
        </w:rPr>
        <w:t xml:space="preserve">. </w:t>
      </w:r>
      <w:r w:rsidR="0076633D" w:rsidRPr="001F64C2">
        <w:rPr>
          <w:rFonts w:ascii="Times New Roman" w:hAnsi="Times New Roman" w:cs="Times New Roman"/>
          <w:sz w:val="24"/>
          <w:szCs w:val="24"/>
        </w:rPr>
        <w:t>The</w:t>
      </w:r>
      <w:r w:rsidRPr="001F64C2">
        <w:rPr>
          <w:rFonts w:ascii="Times New Roman" w:hAnsi="Times New Roman" w:cs="Times New Roman"/>
          <w:sz w:val="24"/>
          <w:szCs w:val="24"/>
        </w:rPr>
        <w:t xml:space="preserve"> rhetoric </w:t>
      </w:r>
      <w:r w:rsidR="0076633D" w:rsidRPr="001F64C2">
        <w:rPr>
          <w:rFonts w:ascii="Times New Roman" w:hAnsi="Times New Roman" w:cs="Times New Roman"/>
          <w:sz w:val="24"/>
          <w:szCs w:val="24"/>
        </w:rPr>
        <w:t>of racism continued to be</w:t>
      </w:r>
      <w:r w:rsidRPr="001F64C2">
        <w:rPr>
          <w:rFonts w:ascii="Times New Roman" w:hAnsi="Times New Roman" w:cs="Times New Roman"/>
          <w:sz w:val="24"/>
          <w:szCs w:val="24"/>
        </w:rPr>
        <w:t xml:space="preserve"> a negative </w:t>
      </w:r>
      <w:r w:rsidR="0076633D" w:rsidRPr="001F64C2">
        <w:rPr>
          <w:rFonts w:ascii="Times New Roman" w:hAnsi="Times New Roman" w:cs="Times New Roman"/>
          <w:sz w:val="24"/>
          <w:szCs w:val="24"/>
        </w:rPr>
        <w:t>response and civil</w:t>
      </w:r>
      <w:r w:rsidRPr="001F64C2">
        <w:rPr>
          <w:rFonts w:ascii="Times New Roman" w:hAnsi="Times New Roman" w:cs="Times New Roman"/>
          <w:sz w:val="24"/>
          <w:szCs w:val="24"/>
        </w:rPr>
        <w:t xml:space="preserve"> rights</w:t>
      </w:r>
      <w:r w:rsidR="0076633D" w:rsidRPr="001F64C2">
        <w:rPr>
          <w:rFonts w:ascii="Times New Roman" w:hAnsi="Times New Roman" w:cs="Times New Roman"/>
          <w:sz w:val="24"/>
          <w:szCs w:val="24"/>
        </w:rPr>
        <w:t xml:space="preserve"> remained a trampled </w:t>
      </w:r>
      <w:r w:rsidR="001F64C2" w:rsidRPr="001F64C2">
        <w:rPr>
          <w:rFonts w:ascii="Times New Roman" w:hAnsi="Times New Roman" w:cs="Times New Roman"/>
          <w:sz w:val="24"/>
          <w:szCs w:val="24"/>
        </w:rPr>
        <w:t>idea. It</w:t>
      </w:r>
      <w:r w:rsidR="0076633D" w:rsidRPr="001F64C2">
        <w:rPr>
          <w:rFonts w:ascii="Times New Roman" w:hAnsi="Times New Roman" w:cs="Times New Roman"/>
          <w:sz w:val="24"/>
          <w:szCs w:val="24"/>
        </w:rPr>
        <w:t xml:space="preserve"> was at this time that a lot of </w:t>
      </w:r>
      <w:r w:rsidRPr="001F64C2">
        <w:rPr>
          <w:rFonts w:ascii="Times New Roman" w:hAnsi="Times New Roman" w:cs="Times New Roman"/>
          <w:sz w:val="24"/>
          <w:szCs w:val="24"/>
        </w:rPr>
        <w:t xml:space="preserve">feminist and </w:t>
      </w:r>
      <w:r w:rsidR="0076633D" w:rsidRPr="001F64C2">
        <w:rPr>
          <w:rFonts w:ascii="Times New Roman" w:hAnsi="Times New Roman" w:cs="Times New Roman"/>
          <w:sz w:val="24"/>
          <w:szCs w:val="24"/>
        </w:rPr>
        <w:t>activists rose</w:t>
      </w:r>
      <w:r w:rsidRPr="001F64C2">
        <w:rPr>
          <w:rFonts w:ascii="Times New Roman" w:hAnsi="Times New Roman" w:cs="Times New Roman"/>
          <w:sz w:val="24"/>
          <w:szCs w:val="24"/>
        </w:rPr>
        <w:t>.</w:t>
      </w:r>
    </w:p>
    <w:p w:rsidR="00C2052C" w:rsidRPr="001F64C2" w:rsidRDefault="0076633D" w:rsidP="001F64C2">
      <w:pPr>
        <w:spacing w:after="0" w:line="480" w:lineRule="auto"/>
        <w:ind w:firstLine="810"/>
        <w:jc w:val="both"/>
        <w:rPr>
          <w:rFonts w:ascii="Times New Roman" w:hAnsi="Times New Roman" w:cs="Times New Roman"/>
          <w:sz w:val="24"/>
          <w:szCs w:val="24"/>
        </w:rPr>
      </w:pPr>
      <w:r w:rsidRPr="001F64C2">
        <w:rPr>
          <w:rFonts w:ascii="Times New Roman" w:hAnsi="Times New Roman" w:cs="Times New Roman"/>
          <w:sz w:val="24"/>
          <w:szCs w:val="24"/>
        </w:rPr>
        <w:t xml:space="preserve">According to </w:t>
      </w:r>
      <w:r w:rsidR="00C2052C" w:rsidRPr="001F64C2">
        <w:rPr>
          <w:rFonts w:ascii="Times New Roman" w:hAnsi="Times New Roman" w:cs="Times New Roman"/>
          <w:sz w:val="24"/>
          <w:szCs w:val="24"/>
        </w:rPr>
        <w:t>Saul Steinberg</w:t>
      </w:r>
      <w:r w:rsidRPr="001F64C2">
        <w:rPr>
          <w:rFonts w:ascii="Times New Roman" w:hAnsi="Times New Roman" w:cs="Times New Roman"/>
          <w:sz w:val="24"/>
          <w:szCs w:val="24"/>
        </w:rPr>
        <w:t>, a</w:t>
      </w:r>
      <w:r w:rsidR="00C2052C" w:rsidRPr="001F64C2">
        <w:rPr>
          <w:rFonts w:ascii="Times New Roman" w:hAnsi="Times New Roman" w:cs="Times New Roman"/>
          <w:sz w:val="24"/>
          <w:szCs w:val="24"/>
        </w:rPr>
        <w:t xml:space="preserve"> Romanian cartoonist best known for his </w:t>
      </w:r>
      <w:r w:rsidRPr="001F64C2">
        <w:rPr>
          <w:rFonts w:ascii="Times New Roman" w:hAnsi="Times New Roman" w:cs="Times New Roman"/>
          <w:sz w:val="24"/>
          <w:szCs w:val="24"/>
        </w:rPr>
        <w:t xml:space="preserve">artistic </w:t>
      </w:r>
      <w:r w:rsidR="00C2052C" w:rsidRPr="001F64C2">
        <w:rPr>
          <w:rFonts w:ascii="Times New Roman" w:hAnsi="Times New Roman" w:cs="Times New Roman"/>
          <w:sz w:val="24"/>
          <w:szCs w:val="24"/>
        </w:rPr>
        <w:t xml:space="preserve">contributions </w:t>
      </w:r>
      <w:r w:rsidRPr="001F64C2">
        <w:rPr>
          <w:rFonts w:ascii="Times New Roman" w:hAnsi="Times New Roman" w:cs="Times New Roman"/>
          <w:sz w:val="24"/>
          <w:szCs w:val="24"/>
        </w:rPr>
        <w:t>with iconic art in</w:t>
      </w:r>
      <w:r w:rsidR="00C2052C" w:rsidRPr="001F64C2">
        <w:rPr>
          <w:rFonts w:ascii="Times New Roman" w:hAnsi="Times New Roman" w:cs="Times New Roman"/>
          <w:sz w:val="24"/>
          <w:szCs w:val="24"/>
        </w:rPr>
        <w:t> The New Yorker </w:t>
      </w:r>
      <w:r w:rsidRPr="001F64C2">
        <w:rPr>
          <w:rFonts w:ascii="Times New Roman" w:hAnsi="Times New Roman" w:cs="Times New Roman"/>
          <w:sz w:val="24"/>
          <w:szCs w:val="24"/>
        </w:rPr>
        <w:t xml:space="preserve">journal at the time, contemporary art is </w:t>
      </w:r>
      <w:r w:rsidR="00590A1B" w:rsidRPr="001F64C2">
        <w:rPr>
          <w:rFonts w:ascii="Times New Roman" w:hAnsi="Times New Roman" w:cs="Times New Roman"/>
          <w:sz w:val="24"/>
          <w:szCs w:val="24"/>
        </w:rPr>
        <w:t>meant to make</w:t>
      </w:r>
      <w:r w:rsidRPr="001F64C2">
        <w:rPr>
          <w:rFonts w:ascii="Times New Roman" w:hAnsi="Times New Roman" w:cs="Times New Roman"/>
          <w:sz w:val="24"/>
          <w:szCs w:val="24"/>
        </w:rPr>
        <w:t xml:space="preserve"> us </w:t>
      </w:r>
      <w:r w:rsidR="00590A1B" w:rsidRPr="001F64C2">
        <w:rPr>
          <w:rFonts w:ascii="Times New Roman" w:hAnsi="Times New Roman" w:cs="Times New Roman"/>
          <w:sz w:val="24"/>
          <w:szCs w:val="24"/>
        </w:rPr>
        <w:t>appreciate</w:t>
      </w:r>
      <w:r w:rsidRPr="001F64C2">
        <w:rPr>
          <w:rFonts w:ascii="Times New Roman" w:hAnsi="Times New Roman" w:cs="Times New Roman"/>
          <w:sz w:val="24"/>
          <w:szCs w:val="24"/>
        </w:rPr>
        <w:t xml:space="preserve"> the destruction of </w:t>
      </w:r>
      <w:r w:rsidR="00590A1B" w:rsidRPr="001F64C2">
        <w:rPr>
          <w:rFonts w:ascii="Times New Roman" w:hAnsi="Times New Roman" w:cs="Times New Roman"/>
          <w:sz w:val="24"/>
          <w:szCs w:val="24"/>
        </w:rPr>
        <w:t xml:space="preserve">moral </w:t>
      </w:r>
      <w:r w:rsidRPr="001F64C2">
        <w:rPr>
          <w:rFonts w:ascii="Times New Roman" w:hAnsi="Times New Roman" w:cs="Times New Roman"/>
          <w:sz w:val="24"/>
          <w:szCs w:val="24"/>
        </w:rPr>
        <w:t xml:space="preserve">values </w:t>
      </w:r>
      <w:r w:rsidR="00590A1B" w:rsidRPr="001F64C2">
        <w:rPr>
          <w:rFonts w:ascii="Times New Roman" w:hAnsi="Times New Roman" w:cs="Times New Roman"/>
          <w:sz w:val="24"/>
          <w:szCs w:val="24"/>
        </w:rPr>
        <w:t xml:space="preserve">that </w:t>
      </w:r>
      <w:r w:rsidRPr="001F64C2">
        <w:rPr>
          <w:rFonts w:ascii="Times New Roman" w:hAnsi="Times New Roman" w:cs="Times New Roman"/>
          <w:sz w:val="24"/>
          <w:szCs w:val="24"/>
        </w:rPr>
        <w:t xml:space="preserve">we </w:t>
      </w:r>
      <w:r w:rsidR="001F64C2" w:rsidRPr="001F64C2">
        <w:rPr>
          <w:rFonts w:ascii="Times New Roman" w:hAnsi="Times New Roman" w:cs="Times New Roman"/>
          <w:sz w:val="24"/>
          <w:szCs w:val="24"/>
        </w:rPr>
        <w:t>cherish (</w:t>
      </w:r>
      <w:r w:rsidR="001F64C2" w:rsidRPr="001F64C2">
        <w:rPr>
          <w:rFonts w:ascii="Times New Roman" w:hAnsi="Times New Roman" w:cs="Times New Roman"/>
          <w:color w:val="222222"/>
          <w:sz w:val="24"/>
          <w:szCs w:val="24"/>
          <w:shd w:val="clear" w:color="auto" w:fill="FFFFFF"/>
        </w:rPr>
        <w:t>Ware, &amp; Pascale, 2017)</w:t>
      </w:r>
      <w:r w:rsidR="001F64C2" w:rsidRPr="001F64C2">
        <w:rPr>
          <w:rFonts w:ascii="Times New Roman" w:hAnsi="Times New Roman" w:cs="Times New Roman"/>
          <w:sz w:val="24"/>
          <w:szCs w:val="24"/>
        </w:rPr>
        <w:t>. The</w:t>
      </w:r>
      <w:r w:rsidRPr="001F64C2">
        <w:rPr>
          <w:rFonts w:ascii="Times New Roman" w:hAnsi="Times New Roman" w:cs="Times New Roman"/>
          <w:sz w:val="24"/>
          <w:szCs w:val="24"/>
        </w:rPr>
        <w:t xml:space="preserve"> positive </w:t>
      </w:r>
      <w:r w:rsidR="00590A1B" w:rsidRPr="001F64C2">
        <w:rPr>
          <w:rFonts w:ascii="Times New Roman" w:hAnsi="Times New Roman" w:cs="Times New Roman"/>
          <w:sz w:val="24"/>
          <w:szCs w:val="24"/>
        </w:rPr>
        <w:t>reason behind the art</w:t>
      </w:r>
      <w:r w:rsidRPr="001F64C2">
        <w:rPr>
          <w:rFonts w:ascii="Times New Roman" w:hAnsi="Times New Roman" w:cs="Times New Roman"/>
          <w:sz w:val="24"/>
          <w:szCs w:val="24"/>
        </w:rPr>
        <w:t xml:space="preserve">, is made </w:t>
      </w:r>
      <w:r w:rsidR="00590A1B" w:rsidRPr="001F64C2">
        <w:rPr>
          <w:rFonts w:ascii="Times New Roman" w:hAnsi="Times New Roman" w:cs="Times New Roman"/>
          <w:sz w:val="24"/>
          <w:szCs w:val="24"/>
        </w:rPr>
        <w:t>to appear as a humorous idea to conceal the sacrifices made by the artist</w:t>
      </w:r>
      <w:r w:rsidR="00C2052C" w:rsidRPr="001F64C2">
        <w:rPr>
          <w:rFonts w:ascii="Times New Roman" w:hAnsi="Times New Roman" w:cs="Times New Roman"/>
          <w:sz w:val="24"/>
          <w:szCs w:val="24"/>
        </w:rPr>
        <w:t xml:space="preserve">. Steinberg’s </w:t>
      </w:r>
      <w:r w:rsidR="00590A1B" w:rsidRPr="001F64C2">
        <w:rPr>
          <w:rFonts w:ascii="Times New Roman" w:hAnsi="Times New Roman" w:cs="Times New Roman"/>
          <w:sz w:val="24"/>
          <w:szCs w:val="24"/>
        </w:rPr>
        <w:t xml:space="preserve">used a </w:t>
      </w:r>
      <w:r w:rsidR="00C2052C" w:rsidRPr="001F64C2">
        <w:rPr>
          <w:rFonts w:ascii="Times New Roman" w:hAnsi="Times New Roman" w:cs="Times New Roman"/>
          <w:sz w:val="24"/>
          <w:szCs w:val="24"/>
        </w:rPr>
        <w:t xml:space="preserve">drawing style characterized by </w:t>
      </w:r>
      <w:r w:rsidR="00590A1B" w:rsidRPr="001F64C2">
        <w:rPr>
          <w:rFonts w:ascii="Times New Roman" w:hAnsi="Times New Roman" w:cs="Times New Roman"/>
          <w:sz w:val="24"/>
          <w:szCs w:val="24"/>
        </w:rPr>
        <w:t>childlike-doodle aspects</w:t>
      </w:r>
      <w:r w:rsidR="00C2052C" w:rsidRPr="001F64C2">
        <w:rPr>
          <w:rFonts w:ascii="Times New Roman" w:hAnsi="Times New Roman" w:cs="Times New Roman"/>
          <w:sz w:val="24"/>
          <w:szCs w:val="24"/>
        </w:rPr>
        <w:t xml:space="preserve"> while maintaining elegant deftness </w:t>
      </w:r>
      <w:r w:rsidR="00590A1B" w:rsidRPr="001F64C2">
        <w:rPr>
          <w:rFonts w:ascii="Times New Roman" w:hAnsi="Times New Roman" w:cs="Times New Roman"/>
          <w:sz w:val="24"/>
          <w:szCs w:val="24"/>
        </w:rPr>
        <w:t xml:space="preserve">which </w:t>
      </w:r>
      <w:r w:rsidR="00C2052C" w:rsidRPr="001F64C2">
        <w:rPr>
          <w:rFonts w:ascii="Times New Roman" w:hAnsi="Times New Roman" w:cs="Times New Roman"/>
          <w:sz w:val="24"/>
          <w:szCs w:val="24"/>
        </w:rPr>
        <w:t xml:space="preserve">succinctly described </w:t>
      </w:r>
      <w:r w:rsidR="00590A1B" w:rsidRPr="001F64C2">
        <w:rPr>
          <w:rFonts w:ascii="Times New Roman" w:hAnsi="Times New Roman" w:cs="Times New Roman"/>
          <w:sz w:val="24"/>
          <w:szCs w:val="24"/>
        </w:rPr>
        <w:t>the</w:t>
      </w:r>
      <w:r w:rsidR="00C2052C" w:rsidRPr="001F64C2">
        <w:rPr>
          <w:rFonts w:ascii="Times New Roman" w:hAnsi="Times New Roman" w:cs="Times New Roman"/>
          <w:sz w:val="24"/>
          <w:szCs w:val="24"/>
        </w:rPr>
        <w:t xml:space="preserve"> subjects</w:t>
      </w:r>
      <w:r w:rsidR="00590A1B" w:rsidRPr="001F64C2">
        <w:rPr>
          <w:rFonts w:ascii="Times New Roman" w:hAnsi="Times New Roman" w:cs="Times New Roman"/>
          <w:sz w:val="24"/>
          <w:szCs w:val="24"/>
        </w:rPr>
        <w:t xml:space="preserve"> he intended to address</w:t>
      </w:r>
      <w:r w:rsidR="00C2052C" w:rsidRPr="001F64C2">
        <w:rPr>
          <w:rFonts w:ascii="Times New Roman" w:hAnsi="Times New Roman" w:cs="Times New Roman"/>
          <w:sz w:val="24"/>
          <w:szCs w:val="24"/>
        </w:rPr>
        <w:t>.</w:t>
      </w:r>
    </w:p>
    <w:p w:rsidR="00590A1B" w:rsidRPr="001F64C2" w:rsidRDefault="00590A1B" w:rsidP="001F64C2">
      <w:pPr>
        <w:spacing w:after="0" w:line="480" w:lineRule="auto"/>
        <w:ind w:firstLine="810"/>
        <w:jc w:val="both"/>
        <w:rPr>
          <w:rFonts w:ascii="Times New Roman" w:hAnsi="Times New Roman" w:cs="Times New Roman"/>
          <w:sz w:val="24"/>
          <w:szCs w:val="24"/>
        </w:rPr>
      </w:pPr>
      <w:r w:rsidRPr="001F64C2">
        <w:rPr>
          <w:rFonts w:ascii="Times New Roman" w:hAnsi="Times New Roman" w:cs="Times New Roman"/>
          <w:sz w:val="24"/>
          <w:szCs w:val="24"/>
        </w:rPr>
        <w:t>T</w:t>
      </w:r>
      <w:r w:rsidR="00C2052C" w:rsidRPr="001F64C2">
        <w:rPr>
          <w:rFonts w:ascii="Times New Roman" w:hAnsi="Times New Roman" w:cs="Times New Roman"/>
          <w:sz w:val="24"/>
          <w:szCs w:val="24"/>
        </w:rPr>
        <w:t>he</w:t>
      </w:r>
      <w:r w:rsidRPr="001F64C2">
        <w:rPr>
          <w:rFonts w:ascii="Times New Roman" w:hAnsi="Times New Roman" w:cs="Times New Roman"/>
          <w:sz w:val="24"/>
          <w:szCs w:val="24"/>
        </w:rPr>
        <w:t xml:space="preserve"> attempt made in the late </w:t>
      </w:r>
      <w:r w:rsidR="00C2052C" w:rsidRPr="001F64C2">
        <w:rPr>
          <w:rFonts w:ascii="Times New Roman" w:hAnsi="Times New Roman" w:cs="Times New Roman"/>
          <w:sz w:val="24"/>
          <w:szCs w:val="24"/>
        </w:rPr>
        <w:t xml:space="preserve">1980s </w:t>
      </w:r>
      <w:r w:rsidRPr="001F64C2">
        <w:rPr>
          <w:rFonts w:ascii="Times New Roman" w:hAnsi="Times New Roman" w:cs="Times New Roman"/>
          <w:sz w:val="24"/>
          <w:szCs w:val="24"/>
        </w:rPr>
        <w:t xml:space="preserve">to </w:t>
      </w:r>
      <w:r w:rsidR="00C2052C" w:rsidRPr="001F64C2">
        <w:rPr>
          <w:rFonts w:ascii="Times New Roman" w:hAnsi="Times New Roman" w:cs="Times New Roman"/>
          <w:sz w:val="24"/>
          <w:szCs w:val="24"/>
        </w:rPr>
        <w:t xml:space="preserve">return to </w:t>
      </w:r>
      <w:r w:rsidRPr="001F64C2">
        <w:rPr>
          <w:rFonts w:ascii="Times New Roman" w:hAnsi="Times New Roman" w:cs="Times New Roman"/>
          <w:sz w:val="24"/>
          <w:szCs w:val="24"/>
        </w:rPr>
        <w:t xml:space="preserve">the </w:t>
      </w:r>
      <w:r w:rsidR="00C2052C" w:rsidRPr="001F64C2">
        <w:rPr>
          <w:rFonts w:ascii="Times New Roman" w:hAnsi="Times New Roman" w:cs="Times New Roman"/>
          <w:sz w:val="24"/>
          <w:szCs w:val="24"/>
        </w:rPr>
        <w:t xml:space="preserve">recognizable imagery </w:t>
      </w:r>
      <w:r w:rsidRPr="001F64C2">
        <w:rPr>
          <w:rFonts w:ascii="Times New Roman" w:hAnsi="Times New Roman" w:cs="Times New Roman"/>
          <w:sz w:val="24"/>
          <w:szCs w:val="24"/>
        </w:rPr>
        <w:t>art of</w:t>
      </w:r>
      <w:r w:rsidR="00C2052C" w:rsidRPr="001F64C2">
        <w:rPr>
          <w:rFonts w:ascii="Times New Roman" w:hAnsi="Times New Roman" w:cs="Times New Roman"/>
          <w:sz w:val="24"/>
          <w:szCs w:val="24"/>
        </w:rPr>
        <w:t xml:space="preserve"> postmodern </w:t>
      </w:r>
      <w:r w:rsidRPr="001F64C2">
        <w:rPr>
          <w:rFonts w:ascii="Times New Roman" w:hAnsi="Times New Roman" w:cs="Times New Roman"/>
          <w:sz w:val="24"/>
          <w:szCs w:val="24"/>
        </w:rPr>
        <w:t xml:space="preserve">period </w:t>
      </w:r>
      <w:r w:rsidR="00C2052C" w:rsidRPr="001F64C2">
        <w:rPr>
          <w:rFonts w:ascii="Times New Roman" w:hAnsi="Times New Roman" w:cs="Times New Roman"/>
          <w:sz w:val="24"/>
          <w:szCs w:val="24"/>
        </w:rPr>
        <w:t>was indeed</w:t>
      </w:r>
      <w:r w:rsidRPr="001F64C2">
        <w:rPr>
          <w:rFonts w:ascii="Times New Roman" w:hAnsi="Times New Roman" w:cs="Times New Roman"/>
          <w:sz w:val="24"/>
          <w:szCs w:val="24"/>
        </w:rPr>
        <w:t xml:space="preserve"> not embraced but it had a huge impact on its course</w:t>
      </w:r>
      <w:r w:rsidR="00C2052C" w:rsidRPr="001F64C2">
        <w:rPr>
          <w:rFonts w:ascii="Times New Roman" w:hAnsi="Times New Roman" w:cs="Times New Roman"/>
          <w:sz w:val="24"/>
          <w:szCs w:val="24"/>
        </w:rPr>
        <w:t xml:space="preserve">. </w:t>
      </w:r>
      <w:r w:rsidRPr="001F64C2">
        <w:rPr>
          <w:rFonts w:ascii="Times New Roman" w:hAnsi="Times New Roman" w:cs="Times New Roman"/>
          <w:sz w:val="24"/>
          <w:szCs w:val="24"/>
        </w:rPr>
        <w:t>It may not have followed the</w:t>
      </w:r>
      <w:r w:rsidR="00C2052C" w:rsidRPr="001F64C2">
        <w:rPr>
          <w:rFonts w:ascii="Times New Roman" w:hAnsi="Times New Roman" w:cs="Times New Roman"/>
          <w:sz w:val="24"/>
          <w:szCs w:val="24"/>
        </w:rPr>
        <w:t xml:space="preserve"> pattern </w:t>
      </w:r>
      <w:r w:rsidRPr="001F64C2">
        <w:rPr>
          <w:rFonts w:ascii="Times New Roman" w:hAnsi="Times New Roman" w:cs="Times New Roman"/>
          <w:sz w:val="24"/>
          <w:szCs w:val="24"/>
        </w:rPr>
        <w:t xml:space="preserve">which </w:t>
      </w:r>
      <w:r w:rsidR="00C2052C" w:rsidRPr="001F64C2">
        <w:rPr>
          <w:rFonts w:ascii="Times New Roman" w:hAnsi="Times New Roman" w:cs="Times New Roman"/>
          <w:sz w:val="24"/>
          <w:szCs w:val="24"/>
        </w:rPr>
        <w:t>Steinb</w:t>
      </w:r>
      <w:r w:rsidRPr="001F64C2">
        <w:rPr>
          <w:rFonts w:ascii="Times New Roman" w:hAnsi="Times New Roman" w:cs="Times New Roman"/>
          <w:sz w:val="24"/>
          <w:szCs w:val="24"/>
        </w:rPr>
        <w:t>erg observes but its eventual impact helped shape the contemporary world we live today</w:t>
      </w:r>
      <w:r w:rsidR="00296529" w:rsidRPr="001F64C2">
        <w:rPr>
          <w:rFonts w:ascii="Times New Roman" w:hAnsi="Times New Roman" w:cs="Times New Roman"/>
          <w:sz w:val="24"/>
          <w:szCs w:val="24"/>
        </w:rPr>
        <w:t xml:space="preserve"> </w:t>
      </w:r>
      <w:r w:rsidR="001F64C2" w:rsidRPr="001F64C2">
        <w:rPr>
          <w:rFonts w:ascii="Times New Roman" w:hAnsi="Times New Roman" w:cs="Times New Roman"/>
          <w:sz w:val="24"/>
          <w:szCs w:val="24"/>
        </w:rPr>
        <w:t>(</w:t>
      </w:r>
      <w:r w:rsidR="001F64C2" w:rsidRPr="001F64C2">
        <w:rPr>
          <w:rFonts w:ascii="Times New Roman" w:hAnsi="Times New Roman" w:cs="Times New Roman"/>
          <w:color w:val="222222"/>
          <w:sz w:val="24"/>
          <w:szCs w:val="24"/>
          <w:shd w:val="clear" w:color="auto" w:fill="FFFFFF"/>
        </w:rPr>
        <w:t>Fernandes, 2018)</w:t>
      </w:r>
      <w:r w:rsidR="00296529" w:rsidRPr="001F64C2">
        <w:rPr>
          <w:rFonts w:ascii="Times New Roman" w:hAnsi="Times New Roman" w:cs="Times New Roman"/>
          <w:sz w:val="24"/>
          <w:szCs w:val="24"/>
        </w:rPr>
        <w:t>.</w:t>
      </w:r>
    </w:p>
    <w:p w:rsidR="0076633D" w:rsidRPr="001F64C2" w:rsidRDefault="00590A1B" w:rsidP="001F64C2">
      <w:pPr>
        <w:spacing w:after="0" w:line="480" w:lineRule="auto"/>
        <w:ind w:firstLine="810"/>
        <w:jc w:val="both"/>
        <w:rPr>
          <w:rFonts w:ascii="Times New Roman" w:hAnsi="Times New Roman" w:cs="Times New Roman"/>
          <w:sz w:val="24"/>
          <w:szCs w:val="24"/>
        </w:rPr>
      </w:pPr>
      <w:r w:rsidRPr="001F64C2">
        <w:rPr>
          <w:rFonts w:ascii="Times New Roman" w:hAnsi="Times New Roman" w:cs="Times New Roman"/>
          <w:color w:val="333333"/>
          <w:sz w:val="24"/>
          <w:szCs w:val="24"/>
          <w:shd w:val="clear" w:color="auto" w:fill="FFFFFF"/>
        </w:rPr>
        <w:t xml:space="preserve">It was at this time when many artists and art pieces faced persecution. </w:t>
      </w:r>
      <w:r w:rsidR="0076633D" w:rsidRPr="001F64C2">
        <w:rPr>
          <w:rFonts w:ascii="Times New Roman" w:hAnsi="Times New Roman" w:cs="Times New Roman"/>
          <w:sz w:val="24"/>
          <w:szCs w:val="24"/>
        </w:rPr>
        <w:t xml:space="preserve">Serra’s Tilted Arc </w:t>
      </w:r>
      <w:r w:rsidRPr="001F64C2">
        <w:rPr>
          <w:rFonts w:ascii="Times New Roman" w:hAnsi="Times New Roman" w:cs="Times New Roman"/>
          <w:sz w:val="24"/>
          <w:szCs w:val="24"/>
        </w:rPr>
        <w:t xml:space="preserve">sculpture </w:t>
      </w:r>
      <w:r w:rsidR="0076633D" w:rsidRPr="001F64C2">
        <w:rPr>
          <w:rFonts w:ascii="Times New Roman" w:hAnsi="Times New Roman" w:cs="Times New Roman"/>
          <w:sz w:val="24"/>
          <w:szCs w:val="24"/>
        </w:rPr>
        <w:t xml:space="preserve">was </w:t>
      </w:r>
      <w:r w:rsidRPr="001F64C2">
        <w:rPr>
          <w:rFonts w:ascii="Times New Roman" w:hAnsi="Times New Roman" w:cs="Times New Roman"/>
          <w:sz w:val="24"/>
          <w:szCs w:val="24"/>
        </w:rPr>
        <w:t>removed from its original place after many years of gracing the</w:t>
      </w:r>
      <w:r w:rsidR="0076633D" w:rsidRPr="001F64C2">
        <w:rPr>
          <w:rFonts w:ascii="Times New Roman" w:hAnsi="Times New Roman" w:cs="Times New Roman"/>
          <w:sz w:val="24"/>
          <w:szCs w:val="24"/>
        </w:rPr>
        <w:t xml:space="preserve"> public. The tilted arc was made as a decoration for the public and was meant to be a public </w:t>
      </w:r>
      <w:r w:rsidR="001F64C2" w:rsidRPr="001F64C2">
        <w:rPr>
          <w:rFonts w:ascii="Times New Roman" w:hAnsi="Times New Roman" w:cs="Times New Roman"/>
          <w:sz w:val="24"/>
          <w:szCs w:val="24"/>
        </w:rPr>
        <w:t>attraction. Serra’s</w:t>
      </w:r>
      <w:r w:rsidR="0076633D" w:rsidRPr="001F64C2">
        <w:rPr>
          <w:rFonts w:ascii="Times New Roman" w:hAnsi="Times New Roman" w:cs="Times New Roman"/>
          <w:sz w:val="24"/>
          <w:szCs w:val="24"/>
        </w:rPr>
        <w:t xml:space="preserve"> </w:t>
      </w:r>
      <w:r w:rsidR="0076633D" w:rsidRPr="001F64C2">
        <w:rPr>
          <w:rFonts w:ascii="Times New Roman" w:hAnsi="Times New Roman" w:cs="Times New Roman"/>
          <w:sz w:val="24"/>
          <w:szCs w:val="24"/>
        </w:rPr>
        <w:lastRenderedPageBreak/>
        <w:t>Tilted Arc should have been removed since it was erected in a specific place in such a way that its attraction was attached to its location and moving it made it lose its attraction</w:t>
      </w:r>
    </w:p>
    <w:p w:rsidR="002A1A10" w:rsidRPr="001F64C2" w:rsidRDefault="00590A1B" w:rsidP="001F64C2">
      <w:pPr>
        <w:pStyle w:val="NormalWeb"/>
        <w:shd w:val="clear" w:color="auto" w:fill="FFFFFF"/>
        <w:spacing w:before="0" w:beforeAutospacing="0" w:after="0" w:afterAutospacing="0" w:line="480" w:lineRule="auto"/>
        <w:ind w:firstLine="810"/>
        <w:jc w:val="both"/>
      </w:pPr>
      <w:r w:rsidRPr="001F64C2">
        <w:t>There was a high public outcry on the silence of the political class especially on the subject of HIV/AIDS</w:t>
      </w:r>
      <w:r w:rsidR="002A1A10" w:rsidRPr="001F64C2">
        <w:t xml:space="preserve">. The many </w:t>
      </w:r>
      <w:r w:rsidR="001F64C2" w:rsidRPr="001F64C2">
        <w:t>contributions</w:t>
      </w:r>
      <w:r w:rsidR="002A1A10" w:rsidRPr="001F64C2">
        <w:t xml:space="preserve"> made by different artists in publications, poster, magazine articles, cartoons and icons helped in awakening the people making them appreciate the essence of recognizable imagery in addressing issues. It was through the sacrifice on these artistic men and women that light started shining again and art took its course of </w:t>
      </w:r>
      <w:r w:rsidR="00215E0F" w:rsidRPr="001F64C2">
        <w:t>molding</w:t>
      </w:r>
      <w:r w:rsidR="002A1A10" w:rsidRPr="001F64C2">
        <w:t>. Recognizable imagery in art pieces such as the Gran Fury, “</w:t>
      </w:r>
      <w:r w:rsidR="002A1A10" w:rsidRPr="001F64C2">
        <w:rPr>
          <w:i/>
          <w:iCs/>
        </w:rPr>
        <w:t>The Government Has Blood on Its Hands</w:t>
      </w:r>
      <w:r w:rsidR="002A1A10" w:rsidRPr="001F64C2">
        <w:t>”</w:t>
      </w:r>
      <w:r w:rsidR="00215E0F" w:rsidRPr="001F64C2">
        <w:t xml:space="preserve"> 1988</w:t>
      </w:r>
      <w:r w:rsidR="002A1A10" w:rsidRPr="001F64C2">
        <w:t xml:space="preserve"> poster had a very huge impact towards the fight on HIV</w:t>
      </w:r>
      <w:r w:rsidR="001F64C2" w:rsidRPr="001F64C2">
        <w:t xml:space="preserve"> (</w:t>
      </w:r>
      <w:r w:rsidR="001F64C2" w:rsidRPr="001F64C2">
        <w:rPr>
          <w:color w:val="222222"/>
          <w:shd w:val="clear" w:color="auto" w:fill="FFFFFF"/>
        </w:rPr>
        <w:t xml:space="preserve">Fernandes, </w:t>
      </w:r>
      <w:r w:rsidR="001F64C2" w:rsidRPr="001F64C2">
        <w:rPr>
          <w:color w:val="222222"/>
          <w:shd w:val="clear" w:color="auto" w:fill="FFFFFF"/>
        </w:rPr>
        <w:t>2018)</w:t>
      </w:r>
      <w:r w:rsidR="002A1A10" w:rsidRPr="001F64C2">
        <w:t>.</w:t>
      </w:r>
    </w:p>
    <w:p w:rsidR="00590A1B" w:rsidRPr="001F64C2" w:rsidRDefault="002A1A10" w:rsidP="001F64C2">
      <w:pPr>
        <w:pStyle w:val="NormalWeb"/>
        <w:shd w:val="clear" w:color="auto" w:fill="FFFFFF"/>
        <w:spacing w:before="0" w:beforeAutospacing="0" w:after="0" w:afterAutospacing="0" w:line="480" w:lineRule="auto"/>
        <w:ind w:firstLine="810"/>
        <w:jc w:val="both"/>
      </w:pPr>
      <w:r w:rsidRPr="001F64C2">
        <w:t xml:space="preserve">A comment made by Jean Baudrillard in 1981 on the reality of Disney land indicates the reality behind recognizable imagery. “Disneyland is presented as imaginary in order to make us believe that the rest is real, whereas all of Los Angeles and the America that surrounds it are no longer real”. The iconic contribution of Disney in film was human friendly and it was embraced by many people across the world. </w:t>
      </w:r>
      <w:r w:rsidR="008A4FF4" w:rsidRPr="001F64C2">
        <w:t xml:space="preserve">But is this what people wanted to see? Could this help solve the many problems that the people were facing including incurable diseases? There was more to do on imagery that could prompt the governments to act. Poster that publicly addressed feminist issues, racial discrimination, stigmatization and political hypocrisy were seen on the walls and in magazines during this time. </w:t>
      </w:r>
    </w:p>
    <w:p w:rsidR="0076633D" w:rsidRPr="001F64C2" w:rsidRDefault="008A4FF4" w:rsidP="001F64C2">
      <w:pPr>
        <w:pStyle w:val="NormalWeb"/>
        <w:shd w:val="clear" w:color="auto" w:fill="FFFFFF"/>
        <w:spacing w:before="0" w:beforeAutospacing="0" w:after="0" w:afterAutospacing="0" w:line="480" w:lineRule="auto"/>
        <w:ind w:firstLine="810"/>
        <w:jc w:val="both"/>
        <w:rPr>
          <w:color w:val="333333"/>
          <w:shd w:val="clear" w:color="auto" w:fill="FFFFFF"/>
        </w:rPr>
      </w:pPr>
      <w:r w:rsidRPr="001F64C2">
        <w:t xml:space="preserve">A self- portrait made by David Wojnarowicz, showing his mouth stitched was one of the best recognizable imagery made at the time. It showed the victimization that was happening to artists as they were being forced to stay silent.  As </w:t>
      </w:r>
      <w:r w:rsidR="0076633D" w:rsidRPr="001F64C2">
        <w:rPr>
          <w:color w:val="333333"/>
          <w:shd w:val="clear" w:color="auto" w:fill="FFFFFF"/>
        </w:rPr>
        <w:t xml:space="preserve">Steinberg describes </w:t>
      </w:r>
      <w:r w:rsidRPr="001F64C2">
        <w:rPr>
          <w:color w:val="333333"/>
          <w:shd w:val="clear" w:color="auto" w:fill="FFFFFF"/>
        </w:rPr>
        <w:t xml:space="preserve">it, Contemporary Art comes with no impact on </w:t>
      </w:r>
      <w:r w:rsidR="0076633D" w:rsidRPr="001F64C2">
        <w:rPr>
          <w:color w:val="333333"/>
          <w:shd w:val="clear" w:color="auto" w:fill="FFFFFF"/>
        </w:rPr>
        <w:t xml:space="preserve">its </w:t>
      </w:r>
      <w:r w:rsidRPr="001F64C2">
        <w:rPr>
          <w:color w:val="333333"/>
          <w:shd w:val="clear" w:color="auto" w:fill="FFFFFF"/>
        </w:rPr>
        <w:t xml:space="preserve">target and only results to silence which results to death. </w:t>
      </w:r>
    </w:p>
    <w:p w:rsidR="00215E0F" w:rsidRPr="001F64C2" w:rsidRDefault="00215E0F" w:rsidP="001F64C2">
      <w:pPr>
        <w:pStyle w:val="NormalWeb"/>
        <w:shd w:val="clear" w:color="auto" w:fill="FFFFFF"/>
        <w:spacing w:before="0" w:beforeAutospacing="0" w:after="0" w:afterAutospacing="0" w:line="480" w:lineRule="auto"/>
        <w:rPr>
          <w:color w:val="333333"/>
          <w:shd w:val="clear" w:color="auto" w:fill="FFFFFF"/>
        </w:rPr>
      </w:pPr>
    </w:p>
    <w:p w:rsidR="00215E0F" w:rsidRPr="001F64C2" w:rsidRDefault="00215E0F" w:rsidP="001F64C2">
      <w:pPr>
        <w:pStyle w:val="NormalWeb"/>
        <w:shd w:val="clear" w:color="auto" w:fill="FFFFFF"/>
        <w:spacing w:before="0" w:beforeAutospacing="0" w:after="0" w:afterAutospacing="0" w:line="480" w:lineRule="auto"/>
        <w:ind w:left="720" w:hanging="720"/>
        <w:jc w:val="center"/>
        <w:rPr>
          <w:color w:val="333333"/>
          <w:shd w:val="clear" w:color="auto" w:fill="FFFFFF"/>
        </w:rPr>
      </w:pPr>
      <w:r w:rsidRPr="001F64C2">
        <w:rPr>
          <w:color w:val="333333"/>
          <w:shd w:val="clear" w:color="auto" w:fill="FFFFFF"/>
        </w:rPr>
        <w:lastRenderedPageBreak/>
        <w:t>References</w:t>
      </w:r>
    </w:p>
    <w:p w:rsidR="00215E0F" w:rsidRPr="001F64C2" w:rsidRDefault="001F64C2" w:rsidP="001F64C2">
      <w:pPr>
        <w:pStyle w:val="NormalWeb"/>
        <w:shd w:val="clear" w:color="auto" w:fill="FFFFFF"/>
        <w:spacing w:before="0" w:beforeAutospacing="0" w:after="0" w:afterAutospacing="0" w:line="480" w:lineRule="auto"/>
        <w:ind w:left="720" w:hanging="720"/>
        <w:rPr>
          <w:color w:val="222222"/>
          <w:shd w:val="clear" w:color="auto" w:fill="FFFFFF"/>
        </w:rPr>
      </w:pPr>
      <w:r w:rsidRPr="001F64C2">
        <w:rPr>
          <w:color w:val="222222"/>
          <w:shd w:val="clear" w:color="auto" w:fill="FFFFFF"/>
        </w:rPr>
        <w:t>Fernandes, A. B. (2018). The Entrapment of Art: Rock-Art, Order, Subversion, Creativity, Meaning, and the Appeal of Illusive Imagery. </w:t>
      </w:r>
      <w:r w:rsidRPr="001F64C2">
        <w:rPr>
          <w:i/>
          <w:iCs/>
          <w:color w:val="222222"/>
          <w:shd w:val="clear" w:color="auto" w:fill="FFFFFF"/>
        </w:rPr>
        <w:t>Open Archaeology</w:t>
      </w:r>
      <w:r w:rsidRPr="001F64C2">
        <w:rPr>
          <w:color w:val="222222"/>
          <w:shd w:val="clear" w:color="auto" w:fill="FFFFFF"/>
        </w:rPr>
        <w:t>, </w:t>
      </w:r>
      <w:r w:rsidRPr="001F64C2">
        <w:rPr>
          <w:i/>
          <w:iCs/>
          <w:color w:val="222222"/>
          <w:shd w:val="clear" w:color="auto" w:fill="FFFFFF"/>
        </w:rPr>
        <w:t>4</w:t>
      </w:r>
      <w:r w:rsidRPr="001F64C2">
        <w:rPr>
          <w:color w:val="222222"/>
          <w:shd w:val="clear" w:color="auto" w:fill="FFFFFF"/>
        </w:rPr>
        <w:t>(1), 280-298.</w:t>
      </w:r>
    </w:p>
    <w:p w:rsidR="001F64C2" w:rsidRPr="001F64C2" w:rsidRDefault="001F64C2" w:rsidP="001F64C2">
      <w:pPr>
        <w:pStyle w:val="NormalWeb"/>
        <w:shd w:val="clear" w:color="auto" w:fill="FFFFFF"/>
        <w:spacing w:before="0" w:beforeAutospacing="0" w:after="0" w:afterAutospacing="0" w:line="480" w:lineRule="auto"/>
        <w:ind w:left="720" w:hanging="720"/>
      </w:pPr>
      <w:r w:rsidRPr="001F64C2">
        <w:rPr>
          <w:color w:val="222222"/>
          <w:shd w:val="clear" w:color="auto" w:fill="FFFFFF"/>
        </w:rPr>
        <w:t>Ware, C., &amp; Pascale, M. (2017). </w:t>
      </w:r>
      <w:r w:rsidRPr="001F64C2">
        <w:rPr>
          <w:i/>
          <w:iCs/>
          <w:color w:val="222222"/>
          <w:shd w:val="clear" w:color="auto" w:fill="FFFFFF"/>
        </w:rPr>
        <w:t>Along the Lines: Selected Drawings by Saul Steinberg</w:t>
      </w:r>
      <w:r w:rsidRPr="001F64C2">
        <w:rPr>
          <w:color w:val="222222"/>
          <w:shd w:val="clear" w:color="auto" w:fill="FFFFFF"/>
        </w:rPr>
        <w:t>. Yale University Press.</w:t>
      </w:r>
    </w:p>
    <w:sectPr w:rsidR="001F64C2" w:rsidRPr="001F64C2" w:rsidSect="002309F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8F7" w:rsidRDefault="006C58F7" w:rsidP="002309FE">
      <w:pPr>
        <w:spacing w:after="0" w:line="240" w:lineRule="auto"/>
      </w:pPr>
      <w:r>
        <w:separator/>
      </w:r>
    </w:p>
  </w:endnote>
  <w:endnote w:type="continuationSeparator" w:id="0">
    <w:p w:rsidR="006C58F7" w:rsidRDefault="006C58F7" w:rsidP="00230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8F7" w:rsidRDefault="006C58F7" w:rsidP="002309FE">
      <w:pPr>
        <w:spacing w:after="0" w:line="240" w:lineRule="auto"/>
      </w:pPr>
      <w:r>
        <w:separator/>
      </w:r>
    </w:p>
  </w:footnote>
  <w:footnote w:type="continuationSeparator" w:id="0">
    <w:p w:rsidR="006C58F7" w:rsidRDefault="006C58F7" w:rsidP="00230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689"/>
      <w:docPartObj>
        <w:docPartGallery w:val="Page Numbers (Top of Page)"/>
        <w:docPartUnique/>
      </w:docPartObj>
    </w:sdtPr>
    <w:sdtEndPr/>
    <w:sdtContent>
      <w:p w:rsidR="002309FE" w:rsidRDefault="002309FE">
        <w:pPr>
          <w:pStyle w:val="Header"/>
          <w:jc w:val="right"/>
        </w:pPr>
        <w:r w:rsidRPr="002309FE">
          <w:rPr>
            <w:rFonts w:ascii="Times New Roman" w:hAnsi="Times New Roman" w:cs="Times New Roman"/>
            <w:color w:val="333333"/>
            <w:sz w:val="24"/>
            <w:szCs w:val="24"/>
            <w:shd w:val="clear" w:color="auto" w:fill="FFFFFF"/>
          </w:rPr>
          <w:t>RETURN TO THE RECOGNIZABLE IMAGERY ART</w:t>
        </w:r>
        <w:r>
          <w:t xml:space="preserve"> </w:t>
        </w:r>
        <w:r>
          <w:tab/>
        </w:r>
        <w:r w:rsidR="006C58F7">
          <w:fldChar w:fldCharType="begin"/>
        </w:r>
        <w:r w:rsidR="006C58F7">
          <w:instrText xml:space="preserve"> PAGE   \* MERGEFORMAT </w:instrText>
        </w:r>
        <w:r w:rsidR="006C58F7">
          <w:fldChar w:fldCharType="separate"/>
        </w:r>
        <w:r w:rsidR="0050234E">
          <w:rPr>
            <w:noProof/>
          </w:rPr>
          <w:t>4</w:t>
        </w:r>
        <w:r w:rsidR="006C58F7">
          <w:rPr>
            <w:noProof/>
          </w:rPr>
          <w:fldChar w:fldCharType="end"/>
        </w:r>
      </w:p>
    </w:sdtContent>
  </w:sdt>
  <w:p w:rsidR="002309FE" w:rsidRDefault="002309F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9FE" w:rsidRDefault="002309FE" w:rsidP="001F64C2">
    <w:pPr>
      <w:spacing w:line="480" w:lineRule="auto"/>
      <w:jc w:val="center"/>
    </w:pPr>
    <w:r w:rsidRPr="002309FE">
      <w:rPr>
        <w:rFonts w:ascii="Times New Roman" w:hAnsi="Times New Roman" w:cs="Times New Roman"/>
        <w:sz w:val="24"/>
        <w:szCs w:val="24"/>
      </w:rPr>
      <w:t>Running head:</w:t>
    </w:r>
    <w:r w:rsidRPr="002309FE">
      <w:rPr>
        <w:rFonts w:ascii="Times New Roman" w:hAnsi="Times New Roman" w:cs="Times New Roman"/>
        <w:color w:val="333333"/>
        <w:sz w:val="24"/>
        <w:szCs w:val="24"/>
        <w:shd w:val="clear" w:color="auto" w:fill="FFFFFF"/>
      </w:rPr>
      <w:t xml:space="preserve"> RETURN TO THE RECOGNIZABLE IMAGERY ART</w:t>
    </w:r>
    <w:r w:rsidRPr="002309FE">
      <w:rPr>
        <w:rFonts w:ascii="Times New Roman" w:hAnsi="Times New Roman" w:cs="Times New Roman"/>
        <w:color w:val="333333"/>
        <w:sz w:val="24"/>
        <w:szCs w:val="24"/>
        <w:shd w:val="clear" w:color="auto" w:fill="FFFFFF"/>
      </w:rPr>
      <w:tab/>
    </w:r>
    <w:r w:rsidRPr="002309FE">
      <w:rPr>
        <w:rFonts w:ascii="Times New Roman" w:hAnsi="Times New Roman" w:cs="Times New Roman"/>
        <w:color w:val="333333"/>
        <w:sz w:val="24"/>
        <w:szCs w:val="24"/>
        <w:shd w:val="clear" w:color="auto" w:fill="FFFFFF"/>
      </w:rPr>
      <w:tab/>
    </w:r>
    <w:r w:rsidRPr="002309FE">
      <w:rPr>
        <w:rFonts w:ascii="Times New Roman" w:hAnsi="Times New Roman" w:cs="Times New Roman"/>
        <w:color w:val="333333"/>
        <w:sz w:val="24"/>
        <w:szCs w:val="24"/>
        <w:shd w:val="clear" w:color="auto" w:fill="FFFFFF"/>
      </w:rPr>
      <w:tab/>
    </w:r>
    <w:sdt>
      <w:sdtPr>
        <w:id w:val="848662"/>
        <w:docPartObj>
          <w:docPartGallery w:val="Page Numbers (Top of Page)"/>
          <w:docPartUnique/>
        </w:docPartObj>
      </w:sdtPr>
      <w:sdtEndPr/>
      <w:sdtContent>
        <w:r w:rsidR="006C58F7">
          <w:fldChar w:fldCharType="begin"/>
        </w:r>
        <w:r w:rsidR="006C58F7">
          <w:instrText xml:space="preserve"> PAGE   \* MERGEFORMAT </w:instrText>
        </w:r>
        <w:r w:rsidR="006C58F7">
          <w:fldChar w:fldCharType="separate"/>
        </w:r>
        <w:r w:rsidR="0050234E">
          <w:rPr>
            <w:noProof/>
          </w:rPr>
          <w:t>1</w:t>
        </w:r>
        <w:r w:rsidR="006C58F7">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FAE"/>
    <w:rsid w:val="00182FAE"/>
    <w:rsid w:val="001F64C2"/>
    <w:rsid w:val="00215E0F"/>
    <w:rsid w:val="002309FE"/>
    <w:rsid w:val="00296529"/>
    <w:rsid w:val="002A1A10"/>
    <w:rsid w:val="002D4349"/>
    <w:rsid w:val="002E31E3"/>
    <w:rsid w:val="0050234E"/>
    <w:rsid w:val="00590A1B"/>
    <w:rsid w:val="006C58F7"/>
    <w:rsid w:val="0076633D"/>
    <w:rsid w:val="00845BC4"/>
    <w:rsid w:val="008A4FF4"/>
    <w:rsid w:val="00A63A5E"/>
    <w:rsid w:val="00C205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3E9B"/>
  <w15:docId w15:val="{88A3305E-8B04-407A-AAB8-330804F6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63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A1A10"/>
    <w:rPr>
      <w:color w:val="0563C1" w:themeColor="hyperlink"/>
      <w:u w:val="single"/>
    </w:rPr>
  </w:style>
  <w:style w:type="paragraph" w:styleId="Header">
    <w:name w:val="header"/>
    <w:basedOn w:val="Normal"/>
    <w:link w:val="HeaderChar"/>
    <w:uiPriority w:val="99"/>
    <w:unhideWhenUsed/>
    <w:rsid w:val="00230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FE"/>
  </w:style>
  <w:style w:type="paragraph" w:styleId="Footer">
    <w:name w:val="footer"/>
    <w:basedOn w:val="Normal"/>
    <w:link w:val="FooterChar"/>
    <w:uiPriority w:val="99"/>
    <w:unhideWhenUsed/>
    <w:rsid w:val="00230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69686">
      <w:bodyDiv w:val="1"/>
      <w:marLeft w:val="0"/>
      <w:marRight w:val="0"/>
      <w:marTop w:val="0"/>
      <w:marBottom w:val="0"/>
      <w:divBdr>
        <w:top w:val="none" w:sz="0" w:space="0" w:color="auto"/>
        <w:left w:val="none" w:sz="0" w:space="0" w:color="auto"/>
        <w:bottom w:val="none" w:sz="0" w:space="0" w:color="auto"/>
        <w:right w:val="none" w:sz="0" w:space="0" w:color="auto"/>
      </w:divBdr>
    </w:div>
    <w:div w:id="214716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 Raphael</dc:creator>
  <cp:lastModifiedBy>Windows User</cp:lastModifiedBy>
  <cp:revision>2</cp:revision>
  <dcterms:created xsi:type="dcterms:W3CDTF">2019-04-08T01:52:00Z</dcterms:created>
  <dcterms:modified xsi:type="dcterms:W3CDTF">2019-04-08T01:52:00Z</dcterms:modified>
</cp:coreProperties>
</file>