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5CD2F3" w14:textId="77777777" w:rsidR="00410E05" w:rsidRPr="00410E05" w:rsidRDefault="00410E05" w:rsidP="00410E05">
      <w:pPr>
        <w:jc w:val="both"/>
      </w:pPr>
    </w:p>
    <w:p w14:paraId="4E0874E3" w14:textId="77777777" w:rsidR="00410E05" w:rsidRDefault="00410E05" w:rsidP="00410E05">
      <w:pPr>
        <w:jc w:val="both"/>
      </w:pPr>
    </w:p>
    <w:p w14:paraId="7F03D460" w14:textId="77777777" w:rsidR="00410E05" w:rsidRDefault="00410E05" w:rsidP="00410E05"/>
    <w:p w14:paraId="5FB127AA" w14:textId="357906BA" w:rsidR="00410E05" w:rsidRDefault="00410E05" w:rsidP="00410E05">
      <w:pPr>
        <w:jc w:val="center"/>
      </w:pPr>
      <w:r>
        <w:t>Student`s Name</w:t>
      </w:r>
    </w:p>
    <w:p w14:paraId="2A4B8591" w14:textId="77777777" w:rsidR="00410E05" w:rsidRDefault="00410E05" w:rsidP="00410E05">
      <w:pPr>
        <w:jc w:val="center"/>
      </w:pPr>
      <w:r>
        <w:t>Institution Affiliation</w:t>
      </w:r>
    </w:p>
    <w:p w14:paraId="2E4FD93A" w14:textId="77777777" w:rsidR="00410E05" w:rsidRDefault="00410E05" w:rsidP="00410E05">
      <w:pPr>
        <w:jc w:val="center"/>
      </w:pPr>
      <w:r>
        <w:t>Instructor`s Name</w:t>
      </w:r>
    </w:p>
    <w:p w14:paraId="484D5FD6" w14:textId="77777777" w:rsidR="00410E05" w:rsidRDefault="00410E05" w:rsidP="00410E05">
      <w:pPr>
        <w:jc w:val="center"/>
      </w:pPr>
      <w:r>
        <w:t>Assignment Due Date</w:t>
      </w:r>
    </w:p>
    <w:p w14:paraId="5B625F72" w14:textId="77777777" w:rsidR="00410E05" w:rsidRDefault="00410E05" w:rsidP="00410E05">
      <w:pPr>
        <w:jc w:val="center"/>
      </w:pPr>
    </w:p>
    <w:p w14:paraId="410D8E60" w14:textId="77777777" w:rsidR="00410E05" w:rsidRDefault="00410E05" w:rsidP="00410E05"/>
    <w:p w14:paraId="521BAF96" w14:textId="77777777" w:rsidR="00410E05" w:rsidRDefault="00410E05" w:rsidP="00410E05"/>
    <w:p w14:paraId="2E67B8C7" w14:textId="77777777" w:rsidR="00410E05" w:rsidRDefault="00410E05" w:rsidP="00410E05"/>
    <w:p w14:paraId="159C097B" w14:textId="77777777" w:rsidR="00410E05" w:rsidRDefault="00410E05" w:rsidP="00410E05"/>
    <w:p w14:paraId="760F1C22" w14:textId="77777777" w:rsidR="00410E05" w:rsidRDefault="00410E05" w:rsidP="00410E05"/>
    <w:p w14:paraId="5ACB6FFE" w14:textId="77777777" w:rsidR="00410E05" w:rsidRDefault="00410E05" w:rsidP="00410E05"/>
    <w:p w14:paraId="56BCF5EC" w14:textId="77777777" w:rsidR="00410E05" w:rsidRDefault="00410E05" w:rsidP="00410E05"/>
    <w:p w14:paraId="0B7580E9" w14:textId="77777777" w:rsidR="00410E05" w:rsidRDefault="00410E05" w:rsidP="00410E05"/>
    <w:p w14:paraId="4ECC57D1" w14:textId="77777777" w:rsidR="00410E05" w:rsidRDefault="00410E05" w:rsidP="00410E05"/>
    <w:p w14:paraId="2D2BF467" w14:textId="77777777" w:rsidR="00410E05" w:rsidRDefault="00410E05" w:rsidP="00410E05"/>
    <w:p w14:paraId="19C09DDB" w14:textId="77777777" w:rsidR="00410E05" w:rsidRDefault="00410E05" w:rsidP="00410E05"/>
    <w:p w14:paraId="4C9C13E1" w14:textId="77777777" w:rsidR="00410E05" w:rsidRDefault="00410E05" w:rsidP="00410E05"/>
    <w:p w14:paraId="62B37145" w14:textId="77777777" w:rsidR="00410E05" w:rsidRDefault="00410E05" w:rsidP="00410E05">
      <w:r>
        <w:tab/>
        <w:t>Tobacco use in recent days has been on a rising trajectory and has resulted in an upset in the health sector and society at large. Its abuse is being fueled by influence and change of the normal lifestyle of people. Moreover, the availability of this commodity to the general public has also acted as a catalyst for this vice. And as a result, it has led to many health issues which include leading to death, lungs and kidney disease, impoverishment, cancer, and other ailments. As a consequence, the health sector in particular the public health department of many hospitals and health organizations has acted on these issues to earnestly mitigate its dire outcome.</w:t>
      </w:r>
    </w:p>
    <w:p w14:paraId="77581389" w14:textId="77777777" w:rsidR="00410E05" w:rsidRDefault="00410E05" w:rsidP="00410E05">
      <w:r>
        <w:tab/>
        <w:t xml:space="preserve">  Data and information collection and research have been conducted through various avenues present to speed up the whole process of understanding the behavior of smokers and ways to ease this behavior thus following methods have been taken to account: the general reports from surgeons who have specialized in lung matters and the kidney, such reports are useful to account for patients who are chronically affected, know the immediate family members and friends who might be potential passive smokers. Also, the use of rehabilitation and counseling reports from facilities linked with correction and council of these addicts and victims. Moreover, Economic statistics and values have served as a base to obtain an average of the number of people using this drug for example returns from the sale and purchases when evaluated give a rough estimate which can be compared with the historical data to view the change and set corrective and preventive measures necessary.</w:t>
      </w:r>
    </w:p>
    <w:p w14:paraId="3390A100" w14:textId="77777777" w:rsidR="00410E05" w:rsidRDefault="00410E05" w:rsidP="00410E05">
      <w:r>
        <w:tab/>
        <w:t>With sufficient and reliable information, the public health sector aids in their active support to governments in the signature process, ratification, and implementation of the WHO Framework Convention on Tobacco Control, and also they will be in a position to counter the use and abuse of tobacco by assessing and addressing consumption patterns and lobbying for the introduction of appropriate laws and since it’s a societal problem, public awareness can be enhanced to encourage a tobacco-free society. Public health is the most affected, they Influence health institutions and educational centers to include tobacco control in their health curricula by continued education, seminar, and training programs. All these steps are fashioned to mitigate the harsh outcomes arising from the use and abuse of tobacco.</w:t>
      </w:r>
    </w:p>
    <w:p w14:paraId="66B39538" w14:textId="4E7D4E60" w:rsidR="00410E05" w:rsidRDefault="00410E05" w:rsidP="00410E05">
      <w:r>
        <w:tab/>
        <w:t>Tobacco being a menace has probed the government, NGOs, and health sector to act by monitoring and controlling its rage on its victims, the society, and the economy at large hence numerous efforts have been made in this regard. The World Health Organization for example has made a milestone in health promotion by entering into treaties with nations to reaffirm the citizens to the highest possible standards of health, sets high standards for compliance, and created legal dimensions and frontiers for international health cooperation in the manufacturing and development of the products. It has also pushed for the Protocol to Eliminate Illicit Trade in Tobacco Products and also for the establishment of the World No Tobacco Day celebrated on May 31 every year. This has helped in the creation of needed awareness to the public on the effects of tobacco and recovery from its use. Various governments have equally assisted in the establishment of rehabilitation centers for the examination of victims of this drug and their treatment as well. Furthermore, measures to limit the supply, use, and production of tobacco-based commodities have acted to regulate its consumption.</w:t>
      </w:r>
    </w:p>
    <w:p w14:paraId="779D053A" w14:textId="53213155" w:rsidR="004D3E52" w:rsidRDefault="00410E05" w:rsidP="00410E05">
      <w:r>
        <w:tab/>
        <w:t>It is established that the primary surveillance, monitoring, and evaluation of tobacco has been to reduce its use by non-smokers and mitigate the risks that arise from long term use and abuse of the substance by the novice and those addicted to it.</w:t>
      </w:r>
    </w:p>
    <w:p w14:paraId="4FD85BBF" w14:textId="1F9AF57F" w:rsidR="00410E05" w:rsidRPr="006F3D40" w:rsidRDefault="00410E05" w:rsidP="00410E05">
      <w:pPr>
        <w:jc w:val="center"/>
        <w:rPr>
          <w:color w:val="000000"/>
          <w:szCs w:val="20"/>
          <w:shd w:val="clear" w:color="auto" w:fill="FFFFFF"/>
        </w:rPr>
      </w:pPr>
      <w:bookmarkStart w:id="0" w:name="_GoBack"/>
      <w:bookmarkEnd w:id="0"/>
      <w:r w:rsidRPr="006F3D40">
        <w:rPr>
          <w:color w:val="000000"/>
          <w:szCs w:val="20"/>
          <w:shd w:val="clear" w:color="auto" w:fill="FFFFFF"/>
        </w:rPr>
        <w:t>Reference</w:t>
      </w:r>
    </w:p>
    <w:p w14:paraId="4A7BC126" w14:textId="4492D3E9" w:rsidR="00410E05" w:rsidRPr="006F3D40" w:rsidRDefault="00410E05" w:rsidP="00410E05">
      <w:pPr>
        <w:jc w:val="center"/>
        <w:rPr>
          <w:color w:val="000000"/>
          <w:shd w:val="clear" w:color="auto" w:fill="FFFFFF"/>
        </w:rPr>
      </w:pPr>
      <w:r w:rsidRPr="006F3D40">
        <w:rPr>
          <w:color w:val="000000"/>
          <w:shd w:val="clear" w:color="auto" w:fill="FFFFFF"/>
        </w:rPr>
        <w:t>Rigotti, N. (2021). </w:t>
      </w:r>
      <w:r w:rsidRPr="006F3D40">
        <w:rPr>
          <w:i/>
          <w:iCs/>
          <w:color w:val="000000"/>
          <w:shd w:val="clear" w:color="auto" w:fill="FFFFFF"/>
        </w:rPr>
        <w:t>Smoking cessation in patients with respiratory disease: existing treatments and future directions</w:t>
      </w:r>
      <w:r w:rsidRPr="006F3D40">
        <w:rPr>
          <w:color w:val="000000"/>
          <w:shd w:val="clear" w:color="auto" w:fill="FFFFFF"/>
        </w:rPr>
        <w:t>. Retrieved 25 January 2021, from.</w:t>
      </w:r>
    </w:p>
    <w:p w14:paraId="08ADB9E2" w14:textId="77777777" w:rsidR="00410E05" w:rsidRPr="006F3D40" w:rsidRDefault="00410E05" w:rsidP="00410E05">
      <w:pPr>
        <w:rPr>
          <w:color w:val="000000"/>
          <w:shd w:val="clear" w:color="auto" w:fill="FFFFFF"/>
        </w:rPr>
      </w:pPr>
      <w:r w:rsidRPr="006F3D40">
        <w:rPr>
          <w:i/>
          <w:iCs/>
          <w:color w:val="000000"/>
          <w:shd w:val="clear" w:color="auto" w:fill="FFFFFF"/>
        </w:rPr>
        <w:t>Tobacco</w:t>
      </w:r>
      <w:r w:rsidRPr="006F3D40">
        <w:rPr>
          <w:color w:val="000000"/>
          <w:shd w:val="clear" w:color="auto" w:fill="FFFFFF"/>
        </w:rPr>
        <w:t xml:space="preserve">. Who.int. (2021). Retrieved 25 January 2021, from </w:t>
      </w:r>
      <w:hyperlink r:id="rId7" w:history="1">
        <w:r w:rsidRPr="006F3D40">
          <w:rPr>
            <w:rStyle w:val="Hyperlink"/>
            <w:shd w:val="clear" w:color="auto" w:fill="FFFFFF"/>
          </w:rPr>
          <w:t>https://www.who.int/news-room/fact-sheets/detail/tobacco</w:t>
        </w:r>
      </w:hyperlink>
      <w:r w:rsidRPr="006F3D40">
        <w:rPr>
          <w:color w:val="000000"/>
          <w:shd w:val="clear" w:color="auto" w:fill="FFFFFF"/>
        </w:rPr>
        <w:t>.</w:t>
      </w:r>
    </w:p>
    <w:p w14:paraId="0BC0B5DF" w14:textId="77777777" w:rsidR="00410E05" w:rsidRDefault="00410E05" w:rsidP="00410E05">
      <w:pPr>
        <w:rPr>
          <w:rFonts w:ascii="Open Sans" w:hAnsi="Open Sans" w:cs="Open Sans"/>
          <w:color w:val="000000"/>
          <w:sz w:val="20"/>
          <w:szCs w:val="20"/>
          <w:shd w:val="clear" w:color="auto" w:fill="FFFFFF"/>
        </w:rPr>
      </w:pPr>
    </w:p>
    <w:p w14:paraId="3B6E7B52" w14:textId="77777777" w:rsidR="00410E05" w:rsidRDefault="00410E05" w:rsidP="00410E05"/>
    <w:sectPr w:rsidR="00410E05" w:rsidSect="0027438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270E34" w14:textId="77777777" w:rsidR="00B909CF" w:rsidRDefault="00B909CF" w:rsidP="00410E05">
      <w:pPr>
        <w:spacing w:after="0" w:line="240" w:lineRule="auto"/>
      </w:pPr>
      <w:r>
        <w:separator/>
      </w:r>
    </w:p>
  </w:endnote>
  <w:endnote w:type="continuationSeparator" w:id="0">
    <w:p w14:paraId="3A940812" w14:textId="77777777" w:rsidR="00B909CF" w:rsidRDefault="00B909CF" w:rsidP="00410E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 Sans">
    <w:altName w:val="Tahoma"/>
    <w:charset w:val="00"/>
    <w:family w:val="swiss"/>
    <w:pitch w:val="variable"/>
    <w:sig w:usb0="00000001"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B09980" w14:textId="77777777" w:rsidR="00B909CF" w:rsidRDefault="00B909CF" w:rsidP="00410E05">
      <w:pPr>
        <w:spacing w:after="0" w:line="240" w:lineRule="auto"/>
      </w:pPr>
      <w:r>
        <w:separator/>
      </w:r>
    </w:p>
  </w:footnote>
  <w:footnote w:type="continuationSeparator" w:id="0">
    <w:p w14:paraId="17335137" w14:textId="77777777" w:rsidR="00B909CF" w:rsidRDefault="00B909CF" w:rsidP="00410E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9850780"/>
      <w:docPartObj>
        <w:docPartGallery w:val="Page Numbers (Top of Page)"/>
        <w:docPartUnique/>
      </w:docPartObj>
    </w:sdtPr>
    <w:sdtEndPr>
      <w:rPr>
        <w:noProof/>
      </w:rPr>
    </w:sdtEndPr>
    <w:sdtContent>
      <w:p w14:paraId="695D3357" w14:textId="63AC0AD2" w:rsidR="00410E05" w:rsidRDefault="00410E05">
        <w:pPr>
          <w:pStyle w:val="Header"/>
          <w:jc w:val="right"/>
        </w:pPr>
        <w:r>
          <w:fldChar w:fldCharType="begin"/>
        </w:r>
        <w:r>
          <w:instrText xml:space="preserve"> PAGE   \* MERGEFORMAT </w:instrText>
        </w:r>
        <w:r>
          <w:fldChar w:fldCharType="separate"/>
        </w:r>
        <w:r w:rsidR="00B909CF">
          <w:rPr>
            <w:noProof/>
          </w:rPr>
          <w:t>1</w:t>
        </w:r>
        <w:r>
          <w:rPr>
            <w:noProof/>
          </w:rPr>
          <w:fldChar w:fldCharType="end"/>
        </w:r>
      </w:p>
    </w:sdtContent>
  </w:sdt>
  <w:p w14:paraId="170BBD2B" w14:textId="77777777" w:rsidR="00410E05" w:rsidRDefault="00410E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410E05"/>
    <w:rsid w:val="0027438A"/>
    <w:rsid w:val="00410E05"/>
    <w:rsid w:val="004D3E52"/>
    <w:rsid w:val="006F3D40"/>
    <w:rsid w:val="00864932"/>
    <w:rsid w:val="00B909C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13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3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0E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0E05"/>
  </w:style>
  <w:style w:type="paragraph" w:styleId="Footer">
    <w:name w:val="footer"/>
    <w:basedOn w:val="Normal"/>
    <w:link w:val="FooterChar"/>
    <w:uiPriority w:val="99"/>
    <w:unhideWhenUsed/>
    <w:rsid w:val="00410E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0E05"/>
  </w:style>
  <w:style w:type="character" w:styleId="Hyperlink">
    <w:name w:val="Hyperlink"/>
    <w:basedOn w:val="DefaultParagraphFont"/>
    <w:uiPriority w:val="99"/>
    <w:unhideWhenUsed/>
    <w:rsid w:val="00410E05"/>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who.int/news-room/fact-sheets/detail/tobacco"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645</Words>
  <Characters>3682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2021-01-25T16:39:00Z</dcterms:created>
  <dcterms:modified xsi:type="dcterms:W3CDTF">2021-01-25T16:39:00Z</dcterms:modified>
</cp:coreProperties>
</file>