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p>
    <w:p w:rsidR="00520DE3" w:rsidRDefault="00520DE3" w:rsidP="00520DE3">
      <w:pPr>
        <w:pStyle w:val="APA"/>
        <w:ind w:firstLine="0"/>
        <w:jc w:val="center"/>
        <w:rPr>
          <w:bCs/>
        </w:rPr>
      </w:pPr>
      <w:r>
        <w:rPr>
          <w:bCs/>
        </w:rPr>
        <w:t>Balance of trade</w:t>
      </w:r>
    </w:p>
    <w:p w:rsidR="00520DE3" w:rsidRDefault="00520DE3" w:rsidP="00520DE3">
      <w:pPr>
        <w:pStyle w:val="APA"/>
        <w:ind w:firstLine="0"/>
        <w:jc w:val="center"/>
        <w:rPr>
          <w:bCs/>
        </w:rPr>
      </w:pPr>
      <w:r>
        <w:rPr>
          <w:bCs/>
        </w:rPr>
        <w:t>Name:</w:t>
      </w:r>
    </w:p>
    <w:p w:rsidR="00520DE3" w:rsidRDefault="00520DE3" w:rsidP="00520DE3">
      <w:pPr>
        <w:pStyle w:val="APA"/>
        <w:ind w:firstLine="0"/>
        <w:jc w:val="center"/>
        <w:rPr>
          <w:bCs/>
        </w:rPr>
      </w:pPr>
      <w:r>
        <w:rPr>
          <w:bCs/>
        </w:rPr>
        <w:t>Institution:</w:t>
      </w:r>
    </w:p>
    <w:p w:rsidR="00520DE3" w:rsidRDefault="00520DE3" w:rsidP="00520DE3">
      <w:pPr>
        <w:pStyle w:val="APA"/>
        <w:ind w:firstLine="0"/>
        <w:jc w:val="both"/>
        <w:rPr>
          <w:bCs/>
        </w:rPr>
      </w:pPr>
    </w:p>
    <w:p w:rsidR="00520DE3" w:rsidRDefault="00520DE3">
      <w:pPr>
        <w:rPr>
          <w:bCs/>
          <w:szCs w:val="20"/>
        </w:rPr>
      </w:pPr>
      <w:r>
        <w:rPr>
          <w:bCs/>
        </w:rPr>
        <w:br w:type="page"/>
      </w:r>
    </w:p>
    <w:p w:rsidR="00520DE3" w:rsidRPr="00520DE3" w:rsidRDefault="00520DE3" w:rsidP="00520DE3">
      <w:pPr>
        <w:pStyle w:val="APA"/>
        <w:ind w:firstLine="0"/>
        <w:jc w:val="center"/>
        <w:rPr>
          <w:bCs/>
        </w:rPr>
      </w:pPr>
      <w:r w:rsidRPr="00520DE3">
        <w:rPr>
          <w:bCs/>
        </w:rPr>
        <w:lastRenderedPageBreak/>
        <w:t>Balance of trade</w:t>
      </w:r>
    </w:p>
    <w:p w:rsidR="00520DE3" w:rsidRPr="00520DE3" w:rsidRDefault="00520DE3" w:rsidP="00520DE3">
      <w:pPr>
        <w:pStyle w:val="APA"/>
        <w:jc w:val="both"/>
        <w:rPr>
          <w:bCs/>
        </w:rPr>
      </w:pPr>
      <w:r w:rsidRPr="00520DE3">
        <w:rPr>
          <w:bCs/>
        </w:rPr>
        <w:t>The balance of trade is the value of the country's export and imports and is significant when it comes to calculation of current situation of the nation. The whole process involves calculation of international payments and the assets that can be measured to weigh on the performance of the country. The value of trade balance can be estimated through the value of exports minus imports for both goods and services. A favorable trade balance works to the benefit of the nation and the residents. In this case, the government supports trade to encourage both surplus production from within and continued purchases from other nations.</w:t>
      </w:r>
    </w:p>
    <w:p w:rsidR="00520DE3" w:rsidRPr="00520DE3" w:rsidRDefault="00520DE3" w:rsidP="00520DE3">
      <w:pPr>
        <w:pStyle w:val="APA"/>
        <w:jc w:val="both"/>
        <w:rPr>
          <w:bCs/>
        </w:rPr>
      </w:pPr>
      <w:r w:rsidRPr="00520DE3">
        <w:rPr>
          <w:bCs/>
        </w:rPr>
        <w:t xml:space="preserve"> A favorable trade balance has enhanced profit margins, and more capital is obtained for the country. In return, the residents improve their lifestyles. Increased spending rates by the citizens have a positive impact in that there is continued cash flow and minimized cases of poverty. A trade balance level can be maintained by ensuring the protection of the favorable policies regarding taxation, quotas, and subsidies for both imports and exports. A favorable trade balance is closely related to the wellbeing of the economy of any country. The imported savings can be used to finance the present consumptions in a country where the continuation of higher standards is extended to next decades of the future. </w:t>
      </w:r>
    </w:p>
    <w:p w:rsidR="00520DE3" w:rsidRPr="00520DE3" w:rsidRDefault="00520DE3" w:rsidP="00520DE3">
      <w:pPr>
        <w:pStyle w:val="APA"/>
        <w:ind w:firstLine="0"/>
        <w:jc w:val="center"/>
        <w:rPr>
          <w:b/>
          <w:bCs/>
        </w:rPr>
      </w:pPr>
      <w:r w:rsidRPr="00520DE3">
        <w:rPr>
          <w:b/>
          <w:bCs/>
        </w:rPr>
        <w:t>Economics USA</w:t>
      </w:r>
    </w:p>
    <w:p w:rsidR="00520DE3" w:rsidRPr="00520DE3" w:rsidRDefault="00520DE3" w:rsidP="00520DE3">
      <w:pPr>
        <w:pStyle w:val="APA"/>
        <w:jc w:val="both"/>
        <w:rPr>
          <w:bCs/>
        </w:rPr>
      </w:pPr>
      <w:r w:rsidRPr="00520DE3">
        <w:rPr>
          <w:bCs/>
        </w:rPr>
        <w:t xml:space="preserve">When exploring the economic history of America, through the videos major points on micro and macroeconomics are revealed. The country aimed at recovering from the long-term crisis they had experienced in the past fiscal years. For them, the macroeconomics recovery meant reflecting on the aggregate economy factors that revolve around growth, prices, national income and rates of employment. The setting of long-term investment goals can help achieve these factors. In this case, specialization and comparative trade come in when there is an exchange of specific </w:t>
      </w:r>
      <w:r w:rsidRPr="00520DE3">
        <w:rPr>
          <w:bCs/>
        </w:rPr>
        <w:lastRenderedPageBreak/>
        <w:t xml:space="preserve">goods and services across the boundaries and each nation majors on the provision of particular items. </w:t>
      </w:r>
    </w:p>
    <w:p w:rsidR="00570332" w:rsidRDefault="00520DE3" w:rsidP="00520DE3">
      <w:pPr>
        <w:pStyle w:val="APA"/>
        <w:jc w:val="both"/>
        <w:rPr>
          <w:bCs/>
        </w:rPr>
      </w:pPr>
      <w:r w:rsidRPr="00520DE3">
        <w:rPr>
          <w:bCs/>
        </w:rPr>
        <w:t>To make the process favorable, the government of the trading nations comes up with better agreements on the taxation and implementation of quotas for the items of trade. Similarly, the idea of microeconomics is also addressed where firms should make precise decisions regarding their interactions with individuals. The primary point of concern is enhancing security and personal responsibility to help solve the prevailing economic crisis. To enhance proper decision making, various education programs should be put in place. Governments should embrace multiple stabilization policies to be able to maintain stable economic growth. Similarly, the partnership of the government with their central banks can help monitor a business cycle that manages the rate of demand and supply.</w:t>
      </w:r>
    </w:p>
    <w:p w:rsidR="00C94D1A" w:rsidRDefault="00707512" w:rsidP="00707512">
      <w:pPr>
        <w:pStyle w:val="APA"/>
        <w:jc w:val="both"/>
        <w:rPr>
          <w:bCs/>
        </w:rPr>
      </w:pPr>
      <w:r w:rsidRPr="00707512">
        <w:rPr>
          <w:bCs/>
        </w:rPr>
        <w:t>The concepts of economic theory are reflected in the video in correlation with the ideas learned in the coursework. Different areas of economics are addressed and the means that can be used to solve economic problems in a country. The theory supplements on the comparative advantage in a country economy. Additionally, an argument in favor of free trade is put across on the successful implementation of the concepts that define the theory.</w:t>
      </w:r>
    </w:p>
    <w:p w:rsidR="0082514F" w:rsidRDefault="0082514F">
      <w:pPr>
        <w:rPr>
          <w:bCs/>
          <w:szCs w:val="20"/>
        </w:rPr>
      </w:pPr>
      <w:r>
        <w:rPr>
          <w:bCs/>
        </w:rPr>
        <w:br w:type="page"/>
      </w:r>
    </w:p>
    <w:p w:rsidR="0082514F" w:rsidRDefault="0082514F" w:rsidP="0082514F">
      <w:pPr>
        <w:pStyle w:val="APA"/>
        <w:ind w:firstLine="0"/>
        <w:jc w:val="center"/>
        <w:rPr>
          <w:bCs/>
        </w:rPr>
      </w:pPr>
      <w:r>
        <w:rPr>
          <w:bCs/>
        </w:rPr>
        <w:lastRenderedPageBreak/>
        <w:t>References</w:t>
      </w:r>
    </w:p>
    <w:p w:rsidR="0082514F" w:rsidRPr="0082514F" w:rsidRDefault="0082514F" w:rsidP="0082514F">
      <w:pPr>
        <w:pStyle w:val="APA"/>
        <w:ind w:left="720" w:hanging="720"/>
        <w:rPr>
          <w:bCs/>
        </w:rPr>
      </w:pPr>
      <w:r>
        <w:rPr>
          <w:bCs/>
        </w:rPr>
        <w:t>Pacheco-</w:t>
      </w:r>
      <w:proofErr w:type="spellStart"/>
      <w:r>
        <w:rPr>
          <w:bCs/>
        </w:rPr>
        <w:t>López</w:t>
      </w:r>
      <w:proofErr w:type="spellEnd"/>
      <w:r>
        <w:rPr>
          <w:bCs/>
        </w:rPr>
        <w:t>, P. (2015</w:t>
      </w:r>
      <w:r w:rsidRPr="0082514F">
        <w:rPr>
          <w:bCs/>
        </w:rPr>
        <w:t xml:space="preserve">). The effect of trade liberalization on exports, imports, the balance of </w:t>
      </w:r>
      <w:bookmarkStart w:id="0" w:name="_GoBack"/>
      <w:bookmarkEnd w:id="0"/>
      <w:r w:rsidRPr="0082514F">
        <w:rPr>
          <w:bCs/>
        </w:rPr>
        <w:t xml:space="preserve">trade, and growth: the case of Mexico. </w:t>
      </w:r>
      <w:r w:rsidRPr="0082514F">
        <w:rPr>
          <w:bCs/>
          <w:i/>
          <w:iCs/>
        </w:rPr>
        <w:t>Journal of Post Keynesian Economics</w:t>
      </w:r>
      <w:r w:rsidRPr="0082514F">
        <w:rPr>
          <w:bCs/>
        </w:rPr>
        <w:t xml:space="preserve">, </w:t>
      </w:r>
      <w:r w:rsidRPr="0082514F">
        <w:rPr>
          <w:bCs/>
          <w:i/>
          <w:iCs/>
        </w:rPr>
        <w:t>27</w:t>
      </w:r>
      <w:r w:rsidRPr="0082514F">
        <w:rPr>
          <w:bCs/>
        </w:rPr>
        <w:t>(4), 595-619.</w:t>
      </w:r>
    </w:p>
    <w:p w:rsidR="0082514F" w:rsidRPr="00707512" w:rsidRDefault="0082514F" w:rsidP="0082514F">
      <w:pPr>
        <w:pStyle w:val="APA"/>
        <w:ind w:firstLine="0"/>
        <w:rPr>
          <w:bCs/>
        </w:rPr>
      </w:pPr>
    </w:p>
    <w:sectPr w:rsidR="0082514F" w:rsidRPr="00707512"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480" w:rsidRDefault="00902480">
      <w:r>
        <w:separator/>
      </w:r>
    </w:p>
  </w:endnote>
  <w:endnote w:type="continuationSeparator" w:id="0">
    <w:p w:rsidR="00902480" w:rsidRDefault="00902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480" w:rsidRDefault="00902480">
      <w:r>
        <w:separator/>
      </w:r>
    </w:p>
  </w:footnote>
  <w:footnote w:type="continuationSeparator" w:id="0">
    <w:p w:rsidR="00902480" w:rsidRDefault="009024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FDA" w:rsidRPr="00177FDA" w:rsidRDefault="00520DE3" w:rsidP="00177FDA">
    <w:pPr>
      <w:pStyle w:val="Header"/>
      <w:tabs>
        <w:tab w:val="clear" w:pos="8640"/>
        <w:tab w:val="right" w:pos="9360"/>
      </w:tabs>
    </w:pPr>
    <w:r w:rsidRPr="00520DE3">
      <w:t>BALANCE OF TRADE</w:t>
    </w:r>
    <w:r w:rsidR="00177FDA" w:rsidRPr="00520DE3">
      <w:tab/>
    </w:r>
    <w:r w:rsidR="00177FDA">
      <w:tab/>
    </w:r>
    <w:r w:rsidR="00177FDA">
      <w:fldChar w:fldCharType="begin"/>
    </w:r>
    <w:r w:rsidR="00177FDA">
      <w:instrText xml:space="preserve"> PAGE   \* MERGEFORMAT </w:instrText>
    </w:r>
    <w:r w:rsidR="00177FDA">
      <w:fldChar w:fldCharType="separate"/>
    </w:r>
    <w:r w:rsidR="0082514F">
      <w:rPr>
        <w:noProof/>
      </w:rPr>
      <w:t>4</w:t>
    </w:r>
    <w:r w:rsidR="00177FDA">
      <w:rPr>
        <w:noProof/>
      </w:rPr>
      <w:fldChar w:fldCharType="end"/>
    </w:r>
  </w:p>
  <w:p w:rsidR="00DE67AF" w:rsidRPr="00177FDA" w:rsidRDefault="00DE67AF" w:rsidP="00177FD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7AF" w:rsidRPr="00CC1438" w:rsidRDefault="00CC1438" w:rsidP="00CC1438">
    <w:pPr>
      <w:pStyle w:val="Header"/>
      <w:tabs>
        <w:tab w:val="clear" w:pos="8640"/>
        <w:tab w:val="right" w:pos="9360"/>
      </w:tabs>
    </w:pPr>
    <w:r w:rsidRPr="00CC1438">
      <w:t>Running head: BALANCE OF TRADE</w:t>
    </w:r>
    <w:r>
      <w:tab/>
    </w:r>
    <w:r>
      <w:tab/>
    </w:r>
    <w:r>
      <w:fldChar w:fldCharType="begin"/>
    </w:r>
    <w:r>
      <w:instrText xml:space="preserve"> PAGE   \* MERGEFORMAT </w:instrText>
    </w:r>
    <w:r>
      <w:fldChar w:fldCharType="separate"/>
    </w:r>
    <w:r w:rsidR="00C94D1A">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A11BF"/>
    <w:multiLevelType w:val="hybridMultilevel"/>
    <w:tmpl w:val="F3FC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F4B4E"/>
    <w:multiLevelType w:val="hybridMultilevel"/>
    <w:tmpl w:val="715A1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27F9F"/>
    <w:multiLevelType w:val="hybridMultilevel"/>
    <w:tmpl w:val="B0AAD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60F1E"/>
    <w:multiLevelType w:val="hybridMultilevel"/>
    <w:tmpl w:val="25C66A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6203E5"/>
    <w:multiLevelType w:val="hybridMultilevel"/>
    <w:tmpl w:val="0E507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1528BB"/>
    <w:multiLevelType w:val="hybridMultilevel"/>
    <w:tmpl w:val="97CCDC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2D56BB"/>
    <w:multiLevelType w:val="hybridMultilevel"/>
    <w:tmpl w:val="D68427AC"/>
    <w:lvl w:ilvl="0" w:tplc="FD8802A4">
      <w:start w:val="1"/>
      <w:numFmt w:val="decimal"/>
      <w:lvlText w:val="%1."/>
      <w:lvlJc w:val="left"/>
      <w:pPr>
        <w:ind w:left="720" w:hanging="360"/>
      </w:pPr>
      <w:rPr>
        <w:rFonts w:hint="default"/>
      </w:rPr>
    </w:lvl>
    <w:lvl w:ilvl="1" w:tplc="A65CA7F6" w:tentative="1">
      <w:start w:val="1"/>
      <w:numFmt w:val="lowerLetter"/>
      <w:lvlText w:val="%2."/>
      <w:lvlJc w:val="left"/>
      <w:pPr>
        <w:ind w:left="1440" w:hanging="360"/>
      </w:pPr>
    </w:lvl>
    <w:lvl w:ilvl="2" w:tplc="3BE8BCEC" w:tentative="1">
      <w:start w:val="1"/>
      <w:numFmt w:val="lowerRoman"/>
      <w:lvlText w:val="%3."/>
      <w:lvlJc w:val="right"/>
      <w:pPr>
        <w:ind w:left="2160" w:hanging="180"/>
      </w:pPr>
    </w:lvl>
    <w:lvl w:ilvl="3" w:tplc="550AB60E" w:tentative="1">
      <w:start w:val="1"/>
      <w:numFmt w:val="decimal"/>
      <w:lvlText w:val="%4."/>
      <w:lvlJc w:val="left"/>
      <w:pPr>
        <w:ind w:left="2880" w:hanging="360"/>
      </w:pPr>
    </w:lvl>
    <w:lvl w:ilvl="4" w:tplc="EBE0995E" w:tentative="1">
      <w:start w:val="1"/>
      <w:numFmt w:val="lowerLetter"/>
      <w:lvlText w:val="%5."/>
      <w:lvlJc w:val="left"/>
      <w:pPr>
        <w:ind w:left="3600" w:hanging="360"/>
      </w:pPr>
    </w:lvl>
    <w:lvl w:ilvl="5" w:tplc="3A7C32F6" w:tentative="1">
      <w:start w:val="1"/>
      <w:numFmt w:val="lowerRoman"/>
      <w:lvlText w:val="%6."/>
      <w:lvlJc w:val="right"/>
      <w:pPr>
        <w:ind w:left="4320" w:hanging="180"/>
      </w:pPr>
    </w:lvl>
    <w:lvl w:ilvl="6" w:tplc="7FBE1846" w:tentative="1">
      <w:start w:val="1"/>
      <w:numFmt w:val="decimal"/>
      <w:lvlText w:val="%7."/>
      <w:lvlJc w:val="left"/>
      <w:pPr>
        <w:ind w:left="5040" w:hanging="360"/>
      </w:pPr>
    </w:lvl>
    <w:lvl w:ilvl="7" w:tplc="9EAA45DA" w:tentative="1">
      <w:start w:val="1"/>
      <w:numFmt w:val="lowerLetter"/>
      <w:lvlText w:val="%8."/>
      <w:lvlJc w:val="left"/>
      <w:pPr>
        <w:ind w:left="5760" w:hanging="360"/>
      </w:pPr>
    </w:lvl>
    <w:lvl w:ilvl="8" w:tplc="36DE5E42" w:tentative="1">
      <w:start w:val="1"/>
      <w:numFmt w:val="lowerRoman"/>
      <w:lvlText w:val="%9."/>
      <w:lvlJc w:val="right"/>
      <w:pPr>
        <w:ind w:left="6480" w:hanging="180"/>
      </w:pPr>
    </w:lvl>
  </w:abstractNum>
  <w:abstractNum w:abstractNumId="7" w15:restartNumberingAfterBreak="0">
    <w:nsid w:val="41F4017A"/>
    <w:multiLevelType w:val="hybridMultilevel"/>
    <w:tmpl w:val="B16876CA"/>
    <w:lvl w:ilvl="0" w:tplc="B590CC78">
      <w:start w:val="1"/>
      <w:numFmt w:val="bullet"/>
      <w:lvlText w:val=""/>
      <w:lvlJc w:val="left"/>
      <w:pPr>
        <w:ind w:left="720" w:hanging="360"/>
      </w:pPr>
      <w:rPr>
        <w:rFonts w:ascii="Symbol" w:hAnsi="Symbol" w:hint="default"/>
      </w:rPr>
    </w:lvl>
    <w:lvl w:ilvl="1" w:tplc="D146037C" w:tentative="1">
      <w:start w:val="1"/>
      <w:numFmt w:val="bullet"/>
      <w:lvlText w:val="o"/>
      <w:lvlJc w:val="left"/>
      <w:pPr>
        <w:ind w:left="1440" w:hanging="360"/>
      </w:pPr>
      <w:rPr>
        <w:rFonts w:ascii="Courier New" w:hAnsi="Courier New" w:cs="Courier New" w:hint="default"/>
      </w:rPr>
    </w:lvl>
    <w:lvl w:ilvl="2" w:tplc="1F6CD0D2" w:tentative="1">
      <w:start w:val="1"/>
      <w:numFmt w:val="bullet"/>
      <w:lvlText w:val=""/>
      <w:lvlJc w:val="left"/>
      <w:pPr>
        <w:ind w:left="2160" w:hanging="360"/>
      </w:pPr>
      <w:rPr>
        <w:rFonts w:ascii="Wingdings" w:hAnsi="Wingdings" w:hint="default"/>
      </w:rPr>
    </w:lvl>
    <w:lvl w:ilvl="3" w:tplc="9274FE98" w:tentative="1">
      <w:start w:val="1"/>
      <w:numFmt w:val="bullet"/>
      <w:lvlText w:val=""/>
      <w:lvlJc w:val="left"/>
      <w:pPr>
        <w:ind w:left="2880" w:hanging="360"/>
      </w:pPr>
      <w:rPr>
        <w:rFonts w:ascii="Symbol" w:hAnsi="Symbol" w:hint="default"/>
      </w:rPr>
    </w:lvl>
    <w:lvl w:ilvl="4" w:tplc="BC32624E" w:tentative="1">
      <w:start w:val="1"/>
      <w:numFmt w:val="bullet"/>
      <w:lvlText w:val="o"/>
      <w:lvlJc w:val="left"/>
      <w:pPr>
        <w:ind w:left="3600" w:hanging="360"/>
      </w:pPr>
      <w:rPr>
        <w:rFonts w:ascii="Courier New" w:hAnsi="Courier New" w:cs="Courier New" w:hint="default"/>
      </w:rPr>
    </w:lvl>
    <w:lvl w:ilvl="5" w:tplc="E4C88FEE" w:tentative="1">
      <w:start w:val="1"/>
      <w:numFmt w:val="bullet"/>
      <w:lvlText w:val=""/>
      <w:lvlJc w:val="left"/>
      <w:pPr>
        <w:ind w:left="4320" w:hanging="360"/>
      </w:pPr>
      <w:rPr>
        <w:rFonts w:ascii="Wingdings" w:hAnsi="Wingdings" w:hint="default"/>
      </w:rPr>
    </w:lvl>
    <w:lvl w:ilvl="6" w:tplc="3D4CD5D2" w:tentative="1">
      <w:start w:val="1"/>
      <w:numFmt w:val="bullet"/>
      <w:lvlText w:val=""/>
      <w:lvlJc w:val="left"/>
      <w:pPr>
        <w:ind w:left="5040" w:hanging="360"/>
      </w:pPr>
      <w:rPr>
        <w:rFonts w:ascii="Symbol" w:hAnsi="Symbol" w:hint="default"/>
      </w:rPr>
    </w:lvl>
    <w:lvl w:ilvl="7" w:tplc="9A6A8380" w:tentative="1">
      <w:start w:val="1"/>
      <w:numFmt w:val="bullet"/>
      <w:lvlText w:val="o"/>
      <w:lvlJc w:val="left"/>
      <w:pPr>
        <w:ind w:left="5760" w:hanging="360"/>
      </w:pPr>
      <w:rPr>
        <w:rFonts w:ascii="Courier New" w:hAnsi="Courier New" w:cs="Courier New" w:hint="default"/>
      </w:rPr>
    </w:lvl>
    <w:lvl w:ilvl="8" w:tplc="398299A0" w:tentative="1">
      <w:start w:val="1"/>
      <w:numFmt w:val="bullet"/>
      <w:lvlText w:val=""/>
      <w:lvlJc w:val="left"/>
      <w:pPr>
        <w:ind w:left="6480" w:hanging="360"/>
      </w:pPr>
      <w:rPr>
        <w:rFonts w:ascii="Wingdings" w:hAnsi="Wingdings" w:hint="default"/>
      </w:rPr>
    </w:lvl>
  </w:abstractNum>
  <w:abstractNum w:abstractNumId="8" w15:restartNumberingAfterBreak="0">
    <w:nsid w:val="46DE65F4"/>
    <w:multiLevelType w:val="hybridMultilevel"/>
    <w:tmpl w:val="6B727940"/>
    <w:lvl w:ilvl="0" w:tplc="0E6216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63AB5"/>
    <w:multiLevelType w:val="hybridMultilevel"/>
    <w:tmpl w:val="840E8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326FD8"/>
    <w:multiLevelType w:val="hybridMultilevel"/>
    <w:tmpl w:val="F272C90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1" w15:restartNumberingAfterBreak="0">
    <w:nsid w:val="50AF0B3A"/>
    <w:multiLevelType w:val="hybridMultilevel"/>
    <w:tmpl w:val="DCB47AC6"/>
    <w:lvl w:ilvl="0" w:tplc="4B5693D4">
      <w:start w:val="1"/>
      <w:numFmt w:val="bullet"/>
      <w:lvlText w:val=""/>
      <w:lvlJc w:val="left"/>
      <w:pPr>
        <w:ind w:left="1080" w:hanging="360"/>
      </w:pPr>
      <w:rPr>
        <w:rFonts w:ascii="Symbol" w:hAnsi="Symbol" w:hint="default"/>
      </w:rPr>
    </w:lvl>
    <w:lvl w:ilvl="1" w:tplc="B8A6498A" w:tentative="1">
      <w:start w:val="1"/>
      <w:numFmt w:val="bullet"/>
      <w:lvlText w:val="o"/>
      <w:lvlJc w:val="left"/>
      <w:pPr>
        <w:ind w:left="1800" w:hanging="360"/>
      </w:pPr>
      <w:rPr>
        <w:rFonts w:ascii="Courier New" w:hAnsi="Courier New" w:cs="Courier New" w:hint="default"/>
      </w:rPr>
    </w:lvl>
    <w:lvl w:ilvl="2" w:tplc="814A9080" w:tentative="1">
      <w:start w:val="1"/>
      <w:numFmt w:val="bullet"/>
      <w:lvlText w:val=""/>
      <w:lvlJc w:val="left"/>
      <w:pPr>
        <w:ind w:left="2520" w:hanging="360"/>
      </w:pPr>
      <w:rPr>
        <w:rFonts w:ascii="Wingdings" w:hAnsi="Wingdings" w:hint="default"/>
      </w:rPr>
    </w:lvl>
    <w:lvl w:ilvl="3" w:tplc="E20475FE" w:tentative="1">
      <w:start w:val="1"/>
      <w:numFmt w:val="bullet"/>
      <w:lvlText w:val=""/>
      <w:lvlJc w:val="left"/>
      <w:pPr>
        <w:ind w:left="3240" w:hanging="360"/>
      </w:pPr>
      <w:rPr>
        <w:rFonts w:ascii="Symbol" w:hAnsi="Symbol" w:hint="default"/>
      </w:rPr>
    </w:lvl>
    <w:lvl w:ilvl="4" w:tplc="F6C46A9C" w:tentative="1">
      <w:start w:val="1"/>
      <w:numFmt w:val="bullet"/>
      <w:lvlText w:val="o"/>
      <w:lvlJc w:val="left"/>
      <w:pPr>
        <w:ind w:left="3960" w:hanging="360"/>
      </w:pPr>
      <w:rPr>
        <w:rFonts w:ascii="Courier New" w:hAnsi="Courier New" w:cs="Courier New" w:hint="default"/>
      </w:rPr>
    </w:lvl>
    <w:lvl w:ilvl="5" w:tplc="68AAB2AE" w:tentative="1">
      <w:start w:val="1"/>
      <w:numFmt w:val="bullet"/>
      <w:lvlText w:val=""/>
      <w:lvlJc w:val="left"/>
      <w:pPr>
        <w:ind w:left="4680" w:hanging="360"/>
      </w:pPr>
      <w:rPr>
        <w:rFonts w:ascii="Wingdings" w:hAnsi="Wingdings" w:hint="default"/>
      </w:rPr>
    </w:lvl>
    <w:lvl w:ilvl="6" w:tplc="2DBCDA74" w:tentative="1">
      <w:start w:val="1"/>
      <w:numFmt w:val="bullet"/>
      <w:lvlText w:val=""/>
      <w:lvlJc w:val="left"/>
      <w:pPr>
        <w:ind w:left="5400" w:hanging="360"/>
      </w:pPr>
      <w:rPr>
        <w:rFonts w:ascii="Symbol" w:hAnsi="Symbol" w:hint="default"/>
      </w:rPr>
    </w:lvl>
    <w:lvl w:ilvl="7" w:tplc="2418138C" w:tentative="1">
      <w:start w:val="1"/>
      <w:numFmt w:val="bullet"/>
      <w:lvlText w:val="o"/>
      <w:lvlJc w:val="left"/>
      <w:pPr>
        <w:ind w:left="6120" w:hanging="360"/>
      </w:pPr>
      <w:rPr>
        <w:rFonts w:ascii="Courier New" w:hAnsi="Courier New" w:cs="Courier New" w:hint="default"/>
      </w:rPr>
    </w:lvl>
    <w:lvl w:ilvl="8" w:tplc="58C609C0" w:tentative="1">
      <w:start w:val="1"/>
      <w:numFmt w:val="bullet"/>
      <w:lvlText w:val=""/>
      <w:lvlJc w:val="left"/>
      <w:pPr>
        <w:ind w:left="6840" w:hanging="360"/>
      </w:pPr>
      <w:rPr>
        <w:rFonts w:ascii="Wingdings" w:hAnsi="Wingdings" w:hint="default"/>
      </w:rPr>
    </w:lvl>
  </w:abstractNum>
  <w:abstractNum w:abstractNumId="12" w15:restartNumberingAfterBreak="0">
    <w:nsid w:val="621F0A24"/>
    <w:multiLevelType w:val="hybridMultilevel"/>
    <w:tmpl w:val="9A26127C"/>
    <w:lvl w:ilvl="0" w:tplc="E132BFA2">
      <w:start w:val="1"/>
      <w:numFmt w:val="decimal"/>
      <w:lvlText w:val="%1."/>
      <w:lvlJc w:val="left"/>
      <w:pPr>
        <w:ind w:left="720" w:hanging="360"/>
      </w:pPr>
      <w:rPr>
        <w:rFonts w:hint="default"/>
      </w:rPr>
    </w:lvl>
    <w:lvl w:ilvl="1" w:tplc="2BC6C9CA" w:tentative="1">
      <w:start w:val="1"/>
      <w:numFmt w:val="lowerLetter"/>
      <w:lvlText w:val="%2."/>
      <w:lvlJc w:val="left"/>
      <w:pPr>
        <w:ind w:left="1440" w:hanging="360"/>
      </w:pPr>
    </w:lvl>
    <w:lvl w:ilvl="2" w:tplc="DBE43BAA" w:tentative="1">
      <w:start w:val="1"/>
      <w:numFmt w:val="lowerRoman"/>
      <w:lvlText w:val="%3."/>
      <w:lvlJc w:val="right"/>
      <w:pPr>
        <w:ind w:left="2160" w:hanging="180"/>
      </w:pPr>
    </w:lvl>
    <w:lvl w:ilvl="3" w:tplc="464AD22A" w:tentative="1">
      <w:start w:val="1"/>
      <w:numFmt w:val="decimal"/>
      <w:lvlText w:val="%4."/>
      <w:lvlJc w:val="left"/>
      <w:pPr>
        <w:ind w:left="2880" w:hanging="360"/>
      </w:pPr>
    </w:lvl>
    <w:lvl w:ilvl="4" w:tplc="3DE4E0DC" w:tentative="1">
      <w:start w:val="1"/>
      <w:numFmt w:val="lowerLetter"/>
      <w:lvlText w:val="%5."/>
      <w:lvlJc w:val="left"/>
      <w:pPr>
        <w:ind w:left="3600" w:hanging="360"/>
      </w:pPr>
    </w:lvl>
    <w:lvl w:ilvl="5" w:tplc="19563E00" w:tentative="1">
      <w:start w:val="1"/>
      <w:numFmt w:val="lowerRoman"/>
      <w:lvlText w:val="%6."/>
      <w:lvlJc w:val="right"/>
      <w:pPr>
        <w:ind w:left="4320" w:hanging="180"/>
      </w:pPr>
    </w:lvl>
    <w:lvl w:ilvl="6" w:tplc="D41020BC" w:tentative="1">
      <w:start w:val="1"/>
      <w:numFmt w:val="decimal"/>
      <w:lvlText w:val="%7."/>
      <w:lvlJc w:val="left"/>
      <w:pPr>
        <w:ind w:left="5040" w:hanging="360"/>
      </w:pPr>
    </w:lvl>
    <w:lvl w:ilvl="7" w:tplc="12B04AF8" w:tentative="1">
      <w:start w:val="1"/>
      <w:numFmt w:val="lowerLetter"/>
      <w:lvlText w:val="%8."/>
      <w:lvlJc w:val="left"/>
      <w:pPr>
        <w:ind w:left="5760" w:hanging="360"/>
      </w:pPr>
    </w:lvl>
    <w:lvl w:ilvl="8" w:tplc="813E9EDA" w:tentative="1">
      <w:start w:val="1"/>
      <w:numFmt w:val="lowerRoman"/>
      <w:lvlText w:val="%9."/>
      <w:lvlJc w:val="right"/>
      <w:pPr>
        <w:ind w:left="6480" w:hanging="180"/>
      </w:pPr>
    </w:lvl>
  </w:abstractNum>
  <w:abstractNum w:abstractNumId="13" w15:restartNumberingAfterBreak="0">
    <w:nsid w:val="72F919D2"/>
    <w:multiLevelType w:val="hybridMultilevel"/>
    <w:tmpl w:val="64FED9A4"/>
    <w:lvl w:ilvl="0" w:tplc="2B50E31C">
      <w:start w:val="1"/>
      <w:numFmt w:val="bullet"/>
      <w:lvlText w:val=""/>
      <w:lvlJc w:val="left"/>
      <w:pPr>
        <w:ind w:left="1440" w:hanging="360"/>
      </w:pPr>
      <w:rPr>
        <w:rFonts w:ascii="Symbol" w:hAnsi="Symbol" w:hint="default"/>
      </w:rPr>
    </w:lvl>
    <w:lvl w:ilvl="1" w:tplc="495241C2" w:tentative="1">
      <w:start w:val="1"/>
      <w:numFmt w:val="bullet"/>
      <w:lvlText w:val="o"/>
      <w:lvlJc w:val="left"/>
      <w:pPr>
        <w:ind w:left="2160" w:hanging="360"/>
      </w:pPr>
      <w:rPr>
        <w:rFonts w:ascii="Courier New" w:hAnsi="Courier New" w:cs="Courier New" w:hint="default"/>
      </w:rPr>
    </w:lvl>
    <w:lvl w:ilvl="2" w:tplc="08BA2B22" w:tentative="1">
      <w:start w:val="1"/>
      <w:numFmt w:val="bullet"/>
      <w:lvlText w:val=""/>
      <w:lvlJc w:val="left"/>
      <w:pPr>
        <w:ind w:left="2880" w:hanging="360"/>
      </w:pPr>
      <w:rPr>
        <w:rFonts w:ascii="Wingdings" w:hAnsi="Wingdings" w:hint="default"/>
      </w:rPr>
    </w:lvl>
    <w:lvl w:ilvl="3" w:tplc="3744B8EC" w:tentative="1">
      <w:start w:val="1"/>
      <w:numFmt w:val="bullet"/>
      <w:lvlText w:val=""/>
      <w:lvlJc w:val="left"/>
      <w:pPr>
        <w:ind w:left="3600" w:hanging="360"/>
      </w:pPr>
      <w:rPr>
        <w:rFonts w:ascii="Symbol" w:hAnsi="Symbol" w:hint="default"/>
      </w:rPr>
    </w:lvl>
    <w:lvl w:ilvl="4" w:tplc="AB125D4C" w:tentative="1">
      <w:start w:val="1"/>
      <w:numFmt w:val="bullet"/>
      <w:lvlText w:val="o"/>
      <w:lvlJc w:val="left"/>
      <w:pPr>
        <w:ind w:left="4320" w:hanging="360"/>
      </w:pPr>
      <w:rPr>
        <w:rFonts w:ascii="Courier New" w:hAnsi="Courier New" w:cs="Courier New" w:hint="default"/>
      </w:rPr>
    </w:lvl>
    <w:lvl w:ilvl="5" w:tplc="911C627A" w:tentative="1">
      <w:start w:val="1"/>
      <w:numFmt w:val="bullet"/>
      <w:lvlText w:val=""/>
      <w:lvlJc w:val="left"/>
      <w:pPr>
        <w:ind w:left="5040" w:hanging="360"/>
      </w:pPr>
      <w:rPr>
        <w:rFonts w:ascii="Wingdings" w:hAnsi="Wingdings" w:hint="default"/>
      </w:rPr>
    </w:lvl>
    <w:lvl w:ilvl="6" w:tplc="6A1E5C8A" w:tentative="1">
      <w:start w:val="1"/>
      <w:numFmt w:val="bullet"/>
      <w:lvlText w:val=""/>
      <w:lvlJc w:val="left"/>
      <w:pPr>
        <w:ind w:left="5760" w:hanging="360"/>
      </w:pPr>
      <w:rPr>
        <w:rFonts w:ascii="Symbol" w:hAnsi="Symbol" w:hint="default"/>
      </w:rPr>
    </w:lvl>
    <w:lvl w:ilvl="7" w:tplc="82E4D982" w:tentative="1">
      <w:start w:val="1"/>
      <w:numFmt w:val="bullet"/>
      <w:lvlText w:val="o"/>
      <w:lvlJc w:val="left"/>
      <w:pPr>
        <w:ind w:left="6480" w:hanging="360"/>
      </w:pPr>
      <w:rPr>
        <w:rFonts w:ascii="Courier New" w:hAnsi="Courier New" w:cs="Courier New" w:hint="default"/>
      </w:rPr>
    </w:lvl>
    <w:lvl w:ilvl="8" w:tplc="E46827FA" w:tentative="1">
      <w:start w:val="1"/>
      <w:numFmt w:val="bullet"/>
      <w:lvlText w:val=""/>
      <w:lvlJc w:val="left"/>
      <w:pPr>
        <w:ind w:left="7200" w:hanging="360"/>
      </w:pPr>
      <w:rPr>
        <w:rFonts w:ascii="Wingdings" w:hAnsi="Wingdings" w:hint="default"/>
      </w:rPr>
    </w:lvl>
  </w:abstractNum>
  <w:abstractNum w:abstractNumId="14" w15:restartNumberingAfterBreak="0">
    <w:nsid w:val="74693009"/>
    <w:multiLevelType w:val="hybridMultilevel"/>
    <w:tmpl w:val="1598A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8176C06"/>
    <w:multiLevelType w:val="hybridMultilevel"/>
    <w:tmpl w:val="5FD85AA2"/>
    <w:lvl w:ilvl="0" w:tplc="BB149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C5B7E71"/>
    <w:multiLevelType w:val="hybridMultilevel"/>
    <w:tmpl w:val="1EC2837E"/>
    <w:lvl w:ilvl="0" w:tplc="2AC06020">
      <w:start w:val="1"/>
      <w:numFmt w:val="bullet"/>
      <w:lvlText w:val=""/>
      <w:lvlJc w:val="left"/>
      <w:pPr>
        <w:ind w:left="1080" w:hanging="360"/>
      </w:pPr>
      <w:rPr>
        <w:rFonts w:ascii="Symbol" w:hAnsi="Symbol" w:hint="default"/>
      </w:rPr>
    </w:lvl>
    <w:lvl w:ilvl="1" w:tplc="0D3E6528" w:tentative="1">
      <w:start w:val="1"/>
      <w:numFmt w:val="bullet"/>
      <w:lvlText w:val="o"/>
      <w:lvlJc w:val="left"/>
      <w:pPr>
        <w:ind w:left="1800" w:hanging="360"/>
      </w:pPr>
      <w:rPr>
        <w:rFonts w:ascii="Courier New" w:hAnsi="Courier New" w:cs="Courier New" w:hint="default"/>
      </w:rPr>
    </w:lvl>
    <w:lvl w:ilvl="2" w:tplc="260CFA1A" w:tentative="1">
      <w:start w:val="1"/>
      <w:numFmt w:val="bullet"/>
      <w:lvlText w:val=""/>
      <w:lvlJc w:val="left"/>
      <w:pPr>
        <w:ind w:left="2520" w:hanging="360"/>
      </w:pPr>
      <w:rPr>
        <w:rFonts w:ascii="Wingdings" w:hAnsi="Wingdings" w:hint="default"/>
      </w:rPr>
    </w:lvl>
    <w:lvl w:ilvl="3" w:tplc="67E2B36C" w:tentative="1">
      <w:start w:val="1"/>
      <w:numFmt w:val="bullet"/>
      <w:lvlText w:val=""/>
      <w:lvlJc w:val="left"/>
      <w:pPr>
        <w:ind w:left="3240" w:hanging="360"/>
      </w:pPr>
      <w:rPr>
        <w:rFonts w:ascii="Symbol" w:hAnsi="Symbol" w:hint="default"/>
      </w:rPr>
    </w:lvl>
    <w:lvl w:ilvl="4" w:tplc="E55EE3D8" w:tentative="1">
      <w:start w:val="1"/>
      <w:numFmt w:val="bullet"/>
      <w:lvlText w:val="o"/>
      <w:lvlJc w:val="left"/>
      <w:pPr>
        <w:ind w:left="3960" w:hanging="360"/>
      </w:pPr>
      <w:rPr>
        <w:rFonts w:ascii="Courier New" w:hAnsi="Courier New" w:cs="Courier New" w:hint="default"/>
      </w:rPr>
    </w:lvl>
    <w:lvl w:ilvl="5" w:tplc="967486E2" w:tentative="1">
      <w:start w:val="1"/>
      <w:numFmt w:val="bullet"/>
      <w:lvlText w:val=""/>
      <w:lvlJc w:val="left"/>
      <w:pPr>
        <w:ind w:left="4680" w:hanging="360"/>
      </w:pPr>
      <w:rPr>
        <w:rFonts w:ascii="Wingdings" w:hAnsi="Wingdings" w:hint="default"/>
      </w:rPr>
    </w:lvl>
    <w:lvl w:ilvl="6" w:tplc="26BC662A" w:tentative="1">
      <w:start w:val="1"/>
      <w:numFmt w:val="bullet"/>
      <w:lvlText w:val=""/>
      <w:lvlJc w:val="left"/>
      <w:pPr>
        <w:ind w:left="5400" w:hanging="360"/>
      </w:pPr>
      <w:rPr>
        <w:rFonts w:ascii="Symbol" w:hAnsi="Symbol" w:hint="default"/>
      </w:rPr>
    </w:lvl>
    <w:lvl w:ilvl="7" w:tplc="C2CCC13E" w:tentative="1">
      <w:start w:val="1"/>
      <w:numFmt w:val="bullet"/>
      <w:lvlText w:val="o"/>
      <w:lvlJc w:val="left"/>
      <w:pPr>
        <w:ind w:left="6120" w:hanging="360"/>
      </w:pPr>
      <w:rPr>
        <w:rFonts w:ascii="Courier New" w:hAnsi="Courier New" w:cs="Courier New" w:hint="default"/>
      </w:rPr>
    </w:lvl>
    <w:lvl w:ilvl="8" w:tplc="E4BCAF8E" w:tentative="1">
      <w:start w:val="1"/>
      <w:numFmt w:val="bullet"/>
      <w:lvlText w:val=""/>
      <w:lvlJc w:val="left"/>
      <w:pPr>
        <w:ind w:left="6840" w:hanging="360"/>
      </w:pPr>
      <w:rPr>
        <w:rFonts w:ascii="Wingdings" w:hAnsi="Wingdings" w:hint="default"/>
      </w:rPr>
    </w:lvl>
  </w:abstractNum>
  <w:num w:numId="1">
    <w:abstractNumId w:val="8"/>
  </w:num>
  <w:num w:numId="2">
    <w:abstractNumId w:val="10"/>
  </w:num>
  <w:num w:numId="3">
    <w:abstractNumId w:val="14"/>
  </w:num>
  <w:num w:numId="4">
    <w:abstractNumId w:val="15"/>
  </w:num>
  <w:num w:numId="5">
    <w:abstractNumId w:val="1"/>
  </w:num>
  <w:num w:numId="6">
    <w:abstractNumId w:val="2"/>
  </w:num>
  <w:num w:numId="7">
    <w:abstractNumId w:val="9"/>
  </w:num>
  <w:num w:numId="8">
    <w:abstractNumId w:val="4"/>
  </w:num>
  <w:num w:numId="9">
    <w:abstractNumId w:val="3"/>
  </w:num>
  <w:num w:numId="10">
    <w:abstractNumId w:val="5"/>
  </w:num>
  <w:num w:numId="11">
    <w:abstractNumId w:val="0"/>
  </w:num>
  <w:num w:numId="12">
    <w:abstractNumId w:val="12"/>
  </w:num>
  <w:num w:numId="13">
    <w:abstractNumId w:val="11"/>
  </w:num>
  <w:num w:numId="14">
    <w:abstractNumId w:val="13"/>
  </w:num>
  <w:num w:numId="15">
    <w:abstractNumId w:val="6"/>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1127C"/>
    <w:rsid w:val="000168B9"/>
    <w:rsid w:val="00017428"/>
    <w:rsid w:val="000201CE"/>
    <w:rsid w:val="00026603"/>
    <w:rsid w:val="000368E9"/>
    <w:rsid w:val="00042CC7"/>
    <w:rsid w:val="000433EA"/>
    <w:rsid w:val="00050CAC"/>
    <w:rsid w:val="00056FC8"/>
    <w:rsid w:val="00057F4D"/>
    <w:rsid w:val="0006226F"/>
    <w:rsid w:val="00062C26"/>
    <w:rsid w:val="000649E3"/>
    <w:rsid w:val="000673A4"/>
    <w:rsid w:val="00076564"/>
    <w:rsid w:val="00076810"/>
    <w:rsid w:val="00076B31"/>
    <w:rsid w:val="000A5A6A"/>
    <w:rsid w:val="000A6066"/>
    <w:rsid w:val="000D203E"/>
    <w:rsid w:val="000D4BC7"/>
    <w:rsid w:val="000E6797"/>
    <w:rsid w:val="000E683E"/>
    <w:rsid w:val="000F1799"/>
    <w:rsid w:val="000F2663"/>
    <w:rsid w:val="000F7D24"/>
    <w:rsid w:val="001007A8"/>
    <w:rsid w:val="001023C2"/>
    <w:rsid w:val="00106CBF"/>
    <w:rsid w:val="00116D9C"/>
    <w:rsid w:val="0012115F"/>
    <w:rsid w:val="00121CDD"/>
    <w:rsid w:val="001320D9"/>
    <w:rsid w:val="001332DE"/>
    <w:rsid w:val="0013426E"/>
    <w:rsid w:val="00134E26"/>
    <w:rsid w:val="0013558A"/>
    <w:rsid w:val="00141EFD"/>
    <w:rsid w:val="001441CA"/>
    <w:rsid w:val="001451FE"/>
    <w:rsid w:val="00151A6D"/>
    <w:rsid w:val="001525D5"/>
    <w:rsid w:val="001608C5"/>
    <w:rsid w:val="00163D68"/>
    <w:rsid w:val="001653EC"/>
    <w:rsid w:val="00173324"/>
    <w:rsid w:val="0017347F"/>
    <w:rsid w:val="00177751"/>
    <w:rsid w:val="00177FDA"/>
    <w:rsid w:val="001828A2"/>
    <w:rsid w:val="00192AE3"/>
    <w:rsid w:val="001947D0"/>
    <w:rsid w:val="001A25D8"/>
    <w:rsid w:val="001A34FE"/>
    <w:rsid w:val="001A5834"/>
    <w:rsid w:val="001A6570"/>
    <w:rsid w:val="001B5A1E"/>
    <w:rsid w:val="001C643E"/>
    <w:rsid w:val="001C6555"/>
    <w:rsid w:val="001C79D5"/>
    <w:rsid w:val="001D4114"/>
    <w:rsid w:val="001E28C7"/>
    <w:rsid w:val="001F056F"/>
    <w:rsid w:val="001F61E6"/>
    <w:rsid w:val="0020048D"/>
    <w:rsid w:val="00200B89"/>
    <w:rsid w:val="00201D4A"/>
    <w:rsid w:val="0020281F"/>
    <w:rsid w:val="0020601D"/>
    <w:rsid w:val="002106D8"/>
    <w:rsid w:val="00220408"/>
    <w:rsid w:val="00221CB7"/>
    <w:rsid w:val="00236796"/>
    <w:rsid w:val="00254CC8"/>
    <w:rsid w:val="0025583E"/>
    <w:rsid w:val="0026387F"/>
    <w:rsid w:val="002673F9"/>
    <w:rsid w:val="00267A22"/>
    <w:rsid w:val="002744E6"/>
    <w:rsid w:val="00276B3F"/>
    <w:rsid w:val="00284E05"/>
    <w:rsid w:val="00284F42"/>
    <w:rsid w:val="0029051A"/>
    <w:rsid w:val="00290C3C"/>
    <w:rsid w:val="00296FE6"/>
    <w:rsid w:val="002A2C6F"/>
    <w:rsid w:val="002C0672"/>
    <w:rsid w:val="002C7131"/>
    <w:rsid w:val="002D0486"/>
    <w:rsid w:val="002D0B13"/>
    <w:rsid w:val="002D33B9"/>
    <w:rsid w:val="002E21B1"/>
    <w:rsid w:val="002F20F2"/>
    <w:rsid w:val="002F507B"/>
    <w:rsid w:val="0031289F"/>
    <w:rsid w:val="00324D34"/>
    <w:rsid w:val="00334E69"/>
    <w:rsid w:val="00337874"/>
    <w:rsid w:val="00343F42"/>
    <w:rsid w:val="00346544"/>
    <w:rsid w:val="00347857"/>
    <w:rsid w:val="003538AE"/>
    <w:rsid w:val="00353F47"/>
    <w:rsid w:val="003602B1"/>
    <w:rsid w:val="00360AA0"/>
    <w:rsid w:val="00362413"/>
    <w:rsid w:val="00364839"/>
    <w:rsid w:val="00365FAE"/>
    <w:rsid w:val="003709A6"/>
    <w:rsid w:val="0037240A"/>
    <w:rsid w:val="00372DA2"/>
    <w:rsid w:val="003759BC"/>
    <w:rsid w:val="00375AAE"/>
    <w:rsid w:val="003761DF"/>
    <w:rsid w:val="00380833"/>
    <w:rsid w:val="00384FDA"/>
    <w:rsid w:val="00385EC4"/>
    <w:rsid w:val="00387815"/>
    <w:rsid w:val="00394884"/>
    <w:rsid w:val="003966B3"/>
    <w:rsid w:val="003A09A9"/>
    <w:rsid w:val="003A41B8"/>
    <w:rsid w:val="003A59C1"/>
    <w:rsid w:val="003B3913"/>
    <w:rsid w:val="003B48F9"/>
    <w:rsid w:val="003B7D11"/>
    <w:rsid w:val="003C0F7A"/>
    <w:rsid w:val="003C3B1D"/>
    <w:rsid w:val="003C5F69"/>
    <w:rsid w:val="003C6049"/>
    <w:rsid w:val="003C6A10"/>
    <w:rsid w:val="003D0564"/>
    <w:rsid w:val="003D6329"/>
    <w:rsid w:val="003D65E1"/>
    <w:rsid w:val="003D7CA2"/>
    <w:rsid w:val="003E1812"/>
    <w:rsid w:val="003E1BB1"/>
    <w:rsid w:val="003E38AD"/>
    <w:rsid w:val="003E79AB"/>
    <w:rsid w:val="003F7C4B"/>
    <w:rsid w:val="004006CB"/>
    <w:rsid w:val="00405146"/>
    <w:rsid w:val="00411E58"/>
    <w:rsid w:val="004220D7"/>
    <w:rsid w:val="004273E9"/>
    <w:rsid w:val="00431BDA"/>
    <w:rsid w:val="00433A10"/>
    <w:rsid w:val="0044429F"/>
    <w:rsid w:val="00444B34"/>
    <w:rsid w:val="004472CA"/>
    <w:rsid w:val="00450E5D"/>
    <w:rsid w:val="00452790"/>
    <w:rsid w:val="00463033"/>
    <w:rsid w:val="00465723"/>
    <w:rsid w:val="00480108"/>
    <w:rsid w:val="004933B7"/>
    <w:rsid w:val="004A1F8D"/>
    <w:rsid w:val="004B0CC6"/>
    <w:rsid w:val="004B0EC7"/>
    <w:rsid w:val="004B2940"/>
    <w:rsid w:val="004D27D9"/>
    <w:rsid w:val="004D446B"/>
    <w:rsid w:val="004E0139"/>
    <w:rsid w:val="004E2745"/>
    <w:rsid w:val="004E28D6"/>
    <w:rsid w:val="004F28EE"/>
    <w:rsid w:val="004F7B75"/>
    <w:rsid w:val="004F7D50"/>
    <w:rsid w:val="00501A7B"/>
    <w:rsid w:val="00515B90"/>
    <w:rsid w:val="00520DE3"/>
    <w:rsid w:val="00527090"/>
    <w:rsid w:val="005450B8"/>
    <w:rsid w:val="00552D67"/>
    <w:rsid w:val="005650EB"/>
    <w:rsid w:val="00570332"/>
    <w:rsid w:val="00571769"/>
    <w:rsid w:val="00571E98"/>
    <w:rsid w:val="00582F5D"/>
    <w:rsid w:val="00595228"/>
    <w:rsid w:val="00596D98"/>
    <w:rsid w:val="005A0B95"/>
    <w:rsid w:val="005A481C"/>
    <w:rsid w:val="005B60A0"/>
    <w:rsid w:val="005C1C70"/>
    <w:rsid w:val="005C23E3"/>
    <w:rsid w:val="005C4159"/>
    <w:rsid w:val="005C4B45"/>
    <w:rsid w:val="005C53D6"/>
    <w:rsid w:val="005D0C74"/>
    <w:rsid w:val="005F2E7E"/>
    <w:rsid w:val="005F6CA7"/>
    <w:rsid w:val="00602CC5"/>
    <w:rsid w:val="00604874"/>
    <w:rsid w:val="00604B02"/>
    <w:rsid w:val="0062153A"/>
    <w:rsid w:val="00625C97"/>
    <w:rsid w:val="00627449"/>
    <w:rsid w:val="006362A0"/>
    <w:rsid w:val="006446BF"/>
    <w:rsid w:val="0064774B"/>
    <w:rsid w:val="006559A3"/>
    <w:rsid w:val="00657B75"/>
    <w:rsid w:val="00661FB3"/>
    <w:rsid w:val="00662178"/>
    <w:rsid w:val="0066695C"/>
    <w:rsid w:val="0067209E"/>
    <w:rsid w:val="00673875"/>
    <w:rsid w:val="00677CC4"/>
    <w:rsid w:val="00690EE1"/>
    <w:rsid w:val="00691486"/>
    <w:rsid w:val="006A0616"/>
    <w:rsid w:val="006B099A"/>
    <w:rsid w:val="006B0A8B"/>
    <w:rsid w:val="006B641D"/>
    <w:rsid w:val="006B7334"/>
    <w:rsid w:val="006C33DE"/>
    <w:rsid w:val="006C40E2"/>
    <w:rsid w:val="006C4BF6"/>
    <w:rsid w:val="006D0E75"/>
    <w:rsid w:val="006D5770"/>
    <w:rsid w:val="006D6131"/>
    <w:rsid w:val="006E2443"/>
    <w:rsid w:val="006E6543"/>
    <w:rsid w:val="006F4222"/>
    <w:rsid w:val="00700644"/>
    <w:rsid w:val="00707512"/>
    <w:rsid w:val="00707699"/>
    <w:rsid w:val="00712794"/>
    <w:rsid w:val="00712C35"/>
    <w:rsid w:val="007138F4"/>
    <w:rsid w:val="00714E61"/>
    <w:rsid w:val="00716DA5"/>
    <w:rsid w:val="007202BB"/>
    <w:rsid w:val="00720EE5"/>
    <w:rsid w:val="0073339F"/>
    <w:rsid w:val="00733A2A"/>
    <w:rsid w:val="00734E10"/>
    <w:rsid w:val="00737E57"/>
    <w:rsid w:val="00740B94"/>
    <w:rsid w:val="0074212B"/>
    <w:rsid w:val="0074302D"/>
    <w:rsid w:val="007460A9"/>
    <w:rsid w:val="00750616"/>
    <w:rsid w:val="00750FE3"/>
    <w:rsid w:val="00755F1D"/>
    <w:rsid w:val="00764396"/>
    <w:rsid w:val="00767C62"/>
    <w:rsid w:val="00770989"/>
    <w:rsid w:val="00772808"/>
    <w:rsid w:val="007741FB"/>
    <w:rsid w:val="00775BDC"/>
    <w:rsid w:val="00780435"/>
    <w:rsid w:val="00783482"/>
    <w:rsid w:val="007873D9"/>
    <w:rsid w:val="007925D6"/>
    <w:rsid w:val="00793DCA"/>
    <w:rsid w:val="00794367"/>
    <w:rsid w:val="00794CEF"/>
    <w:rsid w:val="0079535B"/>
    <w:rsid w:val="007A2FFD"/>
    <w:rsid w:val="007A3263"/>
    <w:rsid w:val="007B5A47"/>
    <w:rsid w:val="007C065D"/>
    <w:rsid w:val="007C18B1"/>
    <w:rsid w:val="007C6B2B"/>
    <w:rsid w:val="007D7478"/>
    <w:rsid w:val="007D772A"/>
    <w:rsid w:val="007E019F"/>
    <w:rsid w:val="007E2F51"/>
    <w:rsid w:val="007E5616"/>
    <w:rsid w:val="007F3400"/>
    <w:rsid w:val="007F34DD"/>
    <w:rsid w:val="007F50D5"/>
    <w:rsid w:val="008055FD"/>
    <w:rsid w:val="00813C1E"/>
    <w:rsid w:val="008150D4"/>
    <w:rsid w:val="00816C69"/>
    <w:rsid w:val="008213FF"/>
    <w:rsid w:val="00824C5E"/>
    <w:rsid w:val="0082514F"/>
    <w:rsid w:val="0082593A"/>
    <w:rsid w:val="0083060C"/>
    <w:rsid w:val="0083233D"/>
    <w:rsid w:val="00833D8F"/>
    <w:rsid w:val="00835FC8"/>
    <w:rsid w:val="0084039A"/>
    <w:rsid w:val="00843238"/>
    <w:rsid w:val="008445B9"/>
    <w:rsid w:val="00854BCF"/>
    <w:rsid w:val="00855DBD"/>
    <w:rsid w:val="00865222"/>
    <w:rsid w:val="008657EE"/>
    <w:rsid w:val="00865F47"/>
    <w:rsid w:val="008711D9"/>
    <w:rsid w:val="00872A15"/>
    <w:rsid w:val="00873108"/>
    <w:rsid w:val="0087533B"/>
    <w:rsid w:val="008756A6"/>
    <w:rsid w:val="00880A26"/>
    <w:rsid w:val="008921F8"/>
    <w:rsid w:val="008A08F3"/>
    <w:rsid w:val="008A0E27"/>
    <w:rsid w:val="008A29A9"/>
    <w:rsid w:val="008A437E"/>
    <w:rsid w:val="008B2432"/>
    <w:rsid w:val="008B625A"/>
    <w:rsid w:val="008B6A69"/>
    <w:rsid w:val="008C5129"/>
    <w:rsid w:val="008D25CF"/>
    <w:rsid w:val="008D3B5B"/>
    <w:rsid w:val="008E6DF5"/>
    <w:rsid w:val="008F69A0"/>
    <w:rsid w:val="00902480"/>
    <w:rsid w:val="00903082"/>
    <w:rsid w:val="00910397"/>
    <w:rsid w:val="00912675"/>
    <w:rsid w:val="00912923"/>
    <w:rsid w:val="0091509D"/>
    <w:rsid w:val="00917C5A"/>
    <w:rsid w:val="009201AC"/>
    <w:rsid w:val="0092104E"/>
    <w:rsid w:val="009229DC"/>
    <w:rsid w:val="00923A95"/>
    <w:rsid w:val="00925776"/>
    <w:rsid w:val="0093108A"/>
    <w:rsid w:val="009329E0"/>
    <w:rsid w:val="0094095D"/>
    <w:rsid w:val="009434CB"/>
    <w:rsid w:val="00943B63"/>
    <w:rsid w:val="00944770"/>
    <w:rsid w:val="009552C2"/>
    <w:rsid w:val="00957E9D"/>
    <w:rsid w:val="00974057"/>
    <w:rsid w:val="00976A65"/>
    <w:rsid w:val="00976ACC"/>
    <w:rsid w:val="009774F1"/>
    <w:rsid w:val="00980F71"/>
    <w:rsid w:val="00982F1D"/>
    <w:rsid w:val="00991607"/>
    <w:rsid w:val="00995C96"/>
    <w:rsid w:val="0099735D"/>
    <w:rsid w:val="009A446E"/>
    <w:rsid w:val="009A47FB"/>
    <w:rsid w:val="009C5992"/>
    <w:rsid w:val="009D5B7E"/>
    <w:rsid w:val="009D72C3"/>
    <w:rsid w:val="009F359A"/>
    <w:rsid w:val="009F4811"/>
    <w:rsid w:val="009F59EB"/>
    <w:rsid w:val="00A0014B"/>
    <w:rsid w:val="00A00974"/>
    <w:rsid w:val="00A0621A"/>
    <w:rsid w:val="00A116DC"/>
    <w:rsid w:val="00A21625"/>
    <w:rsid w:val="00A21BDD"/>
    <w:rsid w:val="00A26D16"/>
    <w:rsid w:val="00A3303C"/>
    <w:rsid w:val="00A33C5B"/>
    <w:rsid w:val="00A37462"/>
    <w:rsid w:val="00A4128A"/>
    <w:rsid w:val="00A42102"/>
    <w:rsid w:val="00A4260D"/>
    <w:rsid w:val="00A429F7"/>
    <w:rsid w:val="00A46D05"/>
    <w:rsid w:val="00A51503"/>
    <w:rsid w:val="00A60558"/>
    <w:rsid w:val="00A63F64"/>
    <w:rsid w:val="00A65350"/>
    <w:rsid w:val="00A738F9"/>
    <w:rsid w:val="00A74E24"/>
    <w:rsid w:val="00A7553B"/>
    <w:rsid w:val="00A8149A"/>
    <w:rsid w:val="00A82BAA"/>
    <w:rsid w:val="00A86D24"/>
    <w:rsid w:val="00A900D4"/>
    <w:rsid w:val="00A91DD3"/>
    <w:rsid w:val="00AA0083"/>
    <w:rsid w:val="00AB448E"/>
    <w:rsid w:val="00AB4A9E"/>
    <w:rsid w:val="00AC2879"/>
    <w:rsid w:val="00AC4703"/>
    <w:rsid w:val="00AD1618"/>
    <w:rsid w:val="00AD3E03"/>
    <w:rsid w:val="00AD6BFE"/>
    <w:rsid w:val="00B004DD"/>
    <w:rsid w:val="00B0181F"/>
    <w:rsid w:val="00B07EA2"/>
    <w:rsid w:val="00B20B7C"/>
    <w:rsid w:val="00B2421C"/>
    <w:rsid w:val="00B247EB"/>
    <w:rsid w:val="00B3041D"/>
    <w:rsid w:val="00B316B4"/>
    <w:rsid w:val="00B324DD"/>
    <w:rsid w:val="00B36297"/>
    <w:rsid w:val="00B42CD9"/>
    <w:rsid w:val="00B603EE"/>
    <w:rsid w:val="00B615C4"/>
    <w:rsid w:val="00B61FC6"/>
    <w:rsid w:val="00B76186"/>
    <w:rsid w:val="00B828C9"/>
    <w:rsid w:val="00B85F0E"/>
    <w:rsid w:val="00B86C2E"/>
    <w:rsid w:val="00B91E7D"/>
    <w:rsid w:val="00B92F1D"/>
    <w:rsid w:val="00BC30AD"/>
    <w:rsid w:val="00BC4EBB"/>
    <w:rsid w:val="00BC4F75"/>
    <w:rsid w:val="00BC72D4"/>
    <w:rsid w:val="00BD70E3"/>
    <w:rsid w:val="00BE30F2"/>
    <w:rsid w:val="00BE68D3"/>
    <w:rsid w:val="00BE79D7"/>
    <w:rsid w:val="00BF388B"/>
    <w:rsid w:val="00C1161A"/>
    <w:rsid w:val="00C11D24"/>
    <w:rsid w:val="00C12231"/>
    <w:rsid w:val="00C14A2A"/>
    <w:rsid w:val="00C1658B"/>
    <w:rsid w:val="00C17EAC"/>
    <w:rsid w:val="00C2578F"/>
    <w:rsid w:val="00C37025"/>
    <w:rsid w:val="00C425F0"/>
    <w:rsid w:val="00C43AA8"/>
    <w:rsid w:val="00C51253"/>
    <w:rsid w:val="00C52EFE"/>
    <w:rsid w:val="00C55D6E"/>
    <w:rsid w:val="00C72BCE"/>
    <w:rsid w:val="00C8128A"/>
    <w:rsid w:val="00C86DF0"/>
    <w:rsid w:val="00C877A6"/>
    <w:rsid w:val="00C94D1A"/>
    <w:rsid w:val="00C959EE"/>
    <w:rsid w:val="00C95E4C"/>
    <w:rsid w:val="00CA0525"/>
    <w:rsid w:val="00CB3982"/>
    <w:rsid w:val="00CB7478"/>
    <w:rsid w:val="00CC1438"/>
    <w:rsid w:val="00CC16B4"/>
    <w:rsid w:val="00CC1F52"/>
    <w:rsid w:val="00CD70F9"/>
    <w:rsid w:val="00CD7E33"/>
    <w:rsid w:val="00CE0090"/>
    <w:rsid w:val="00CE5503"/>
    <w:rsid w:val="00CF30BF"/>
    <w:rsid w:val="00CF3B75"/>
    <w:rsid w:val="00CF78B4"/>
    <w:rsid w:val="00D13A94"/>
    <w:rsid w:val="00D14987"/>
    <w:rsid w:val="00D15C09"/>
    <w:rsid w:val="00D17DCA"/>
    <w:rsid w:val="00D210C2"/>
    <w:rsid w:val="00D225D2"/>
    <w:rsid w:val="00D31F88"/>
    <w:rsid w:val="00D336FC"/>
    <w:rsid w:val="00D33F9E"/>
    <w:rsid w:val="00D428C2"/>
    <w:rsid w:val="00D44548"/>
    <w:rsid w:val="00D47692"/>
    <w:rsid w:val="00D52003"/>
    <w:rsid w:val="00D53574"/>
    <w:rsid w:val="00D549D9"/>
    <w:rsid w:val="00D56B2E"/>
    <w:rsid w:val="00D5747B"/>
    <w:rsid w:val="00D614CB"/>
    <w:rsid w:val="00D7561D"/>
    <w:rsid w:val="00D77DD5"/>
    <w:rsid w:val="00D8792C"/>
    <w:rsid w:val="00D87D5B"/>
    <w:rsid w:val="00DA2CE2"/>
    <w:rsid w:val="00DA49D1"/>
    <w:rsid w:val="00DA4E03"/>
    <w:rsid w:val="00DA5BE0"/>
    <w:rsid w:val="00DA69C8"/>
    <w:rsid w:val="00DB0499"/>
    <w:rsid w:val="00DB30C8"/>
    <w:rsid w:val="00DB566D"/>
    <w:rsid w:val="00DC0246"/>
    <w:rsid w:val="00DC100E"/>
    <w:rsid w:val="00DC2281"/>
    <w:rsid w:val="00DC347C"/>
    <w:rsid w:val="00DC4233"/>
    <w:rsid w:val="00DC6A59"/>
    <w:rsid w:val="00DD3514"/>
    <w:rsid w:val="00DE2A6C"/>
    <w:rsid w:val="00DE49E5"/>
    <w:rsid w:val="00DE67AF"/>
    <w:rsid w:val="00DF042A"/>
    <w:rsid w:val="00DF4A20"/>
    <w:rsid w:val="00E1043D"/>
    <w:rsid w:val="00E14581"/>
    <w:rsid w:val="00E16071"/>
    <w:rsid w:val="00E16C94"/>
    <w:rsid w:val="00E20366"/>
    <w:rsid w:val="00E2308B"/>
    <w:rsid w:val="00E2754D"/>
    <w:rsid w:val="00E27E8F"/>
    <w:rsid w:val="00E34B45"/>
    <w:rsid w:val="00E34D6D"/>
    <w:rsid w:val="00E369DC"/>
    <w:rsid w:val="00E4071B"/>
    <w:rsid w:val="00E47681"/>
    <w:rsid w:val="00E51F7D"/>
    <w:rsid w:val="00E53607"/>
    <w:rsid w:val="00E53D36"/>
    <w:rsid w:val="00E53E40"/>
    <w:rsid w:val="00E55FF7"/>
    <w:rsid w:val="00E601AD"/>
    <w:rsid w:val="00E634CA"/>
    <w:rsid w:val="00E645AE"/>
    <w:rsid w:val="00E81A2F"/>
    <w:rsid w:val="00E87CEF"/>
    <w:rsid w:val="00EA472B"/>
    <w:rsid w:val="00EA63BF"/>
    <w:rsid w:val="00EB2C38"/>
    <w:rsid w:val="00EB6196"/>
    <w:rsid w:val="00EB6410"/>
    <w:rsid w:val="00EC129F"/>
    <w:rsid w:val="00EC1BBA"/>
    <w:rsid w:val="00EC28A7"/>
    <w:rsid w:val="00ED0D9F"/>
    <w:rsid w:val="00ED52FB"/>
    <w:rsid w:val="00ED6C53"/>
    <w:rsid w:val="00EE12AC"/>
    <w:rsid w:val="00EE3236"/>
    <w:rsid w:val="00EE3F8E"/>
    <w:rsid w:val="00EF15BA"/>
    <w:rsid w:val="00EF3316"/>
    <w:rsid w:val="00EF473B"/>
    <w:rsid w:val="00EF513E"/>
    <w:rsid w:val="00F0548D"/>
    <w:rsid w:val="00F13EB6"/>
    <w:rsid w:val="00F21295"/>
    <w:rsid w:val="00F23B13"/>
    <w:rsid w:val="00F32B85"/>
    <w:rsid w:val="00F34C3D"/>
    <w:rsid w:val="00F42BB9"/>
    <w:rsid w:val="00F47EE0"/>
    <w:rsid w:val="00F5247C"/>
    <w:rsid w:val="00F55687"/>
    <w:rsid w:val="00F62B52"/>
    <w:rsid w:val="00F65C1E"/>
    <w:rsid w:val="00F65E88"/>
    <w:rsid w:val="00F72369"/>
    <w:rsid w:val="00F7493E"/>
    <w:rsid w:val="00F7629E"/>
    <w:rsid w:val="00F80F9E"/>
    <w:rsid w:val="00F823B4"/>
    <w:rsid w:val="00F93FBD"/>
    <w:rsid w:val="00F94504"/>
    <w:rsid w:val="00F95241"/>
    <w:rsid w:val="00F96984"/>
    <w:rsid w:val="00F97852"/>
    <w:rsid w:val="00FA7B51"/>
    <w:rsid w:val="00FB103B"/>
    <w:rsid w:val="00FB25BF"/>
    <w:rsid w:val="00FB3161"/>
    <w:rsid w:val="00FB4535"/>
    <w:rsid w:val="00FC2826"/>
    <w:rsid w:val="00FC4251"/>
    <w:rsid w:val="00FC56FC"/>
    <w:rsid w:val="00FD31CB"/>
    <w:rsid w:val="00FD3309"/>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057D62"/>
  <w15:docId w15:val="{743E56AC-E35C-446F-A1CD-CDC6FC7BC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14645268">
      <w:bodyDiv w:val="1"/>
      <w:marLeft w:val="0"/>
      <w:marRight w:val="0"/>
      <w:marTop w:val="0"/>
      <w:marBottom w:val="0"/>
      <w:divBdr>
        <w:top w:val="none" w:sz="0" w:space="0" w:color="auto"/>
        <w:left w:val="none" w:sz="0" w:space="0" w:color="auto"/>
        <w:bottom w:val="none" w:sz="0" w:space="0" w:color="auto"/>
        <w:right w:val="none" w:sz="0" w:space="0" w:color="auto"/>
      </w:divBdr>
      <w:divsChild>
        <w:div w:id="993022929">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4307185">
      <w:bodyDiv w:val="1"/>
      <w:marLeft w:val="0"/>
      <w:marRight w:val="0"/>
      <w:marTop w:val="0"/>
      <w:marBottom w:val="0"/>
      <w:divBdr>
        <w:top w:val="none" w:sz="0" w:space="0" w:color="auto"/>
        <w:left w:val="none" w:sz="0" w:space="0" w:color="auto"/>
        <w:bottom w:val="none" w:sz="0" w:space="0" w:color="auto"/>
        <w:right w:val="none" w:sz="0" w:space="0" w:color="auto"/>
      </w:divBdr>
      <w:divsChild>
        <w:div w:id="1262646494">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00F79C6-51B6-494D-8E4E-EC0AD6EC7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10</TotalTime>
  <Pages>4</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mercy</cp:lastModifiedBy>
  <cp:revision>8</cp:revision>
  <dcterms:created xsi:type="dcterms:W3CDTF">2018-04-08T03:08:00Z</dcterms:created>
  <dcterms:modified xsi:type="dcterms:W3CDTF">2018-04-08T03:19:00Z</dcterms:modified>
  <cp:category>School Papers</cp:category>
</cp:coreProperties>
</file>