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D41" w:rsidRDefault="00D86D41" w:rsidP="00D86D41">
      <w:pPr>
        <w:spacing w:after="0" w:line="480" w:lineRule="auto"/>
        <w:jc w:val="center"/>
        <w:rPr>
          <w:rFonts w:ascii="Times New Roman" w:hAnsi="Times New Roman" w:cs="Times New Roman"/>
          <w:sz w:val="24"/>
          <w:szCs w:val="24"/>
        </w:rPr>
      </w:pPr>
    </w:p>
    <w:p w:rsidR="00D86D41" w:rsidRDefault="00D86D41" w:rsidP="00D86D41">
      <w:pPr>
        <w:spacing w:after="0" w:line="480" w:lineRule="auto"/>
        <w:jc w:val="center"/>
        <w:rPr>
          <w:rFonts w:ascii="Times New Roman" w:hAnsi="Times New Roman" w:cs="Times New Roman"/>
          <w:sz w:val="24"/>
          <w:szCs w:val="24"/>
        </w:rPr>
      </w:pPr>
    </w:p>
    <w:p w:rsidR="00D86D41" w:rsidRDefault="00D86D41" w:rsidP="00D86D41">
      <w:pPr>
        <w:spacing w:after="0" w:line="480" w:lineRule="auto"/>
        <w:jc w:val="center"/>
        <w:rPr>
          <w:rFonts w:ascii="Times New Roman" w:hAnsi="Times New Roman" w:cs="Times New Roman"/>
          <w:sz w:val="24"/>
          <w:szCs w:val="24"/>
        </w:rPr>
      </w:pPr>
    </w:p>
    <w:p w:rsidR="00D86D41" w:rsidRDefault="00D86D41" w:rsidP="00D86D41">
      <w:pPr>
        <w:spacing w:after="0" w:line="480" w:lineRule="auto"/>
        <w:jc w:val="center"/>
        <w:rPr>
          <w:rFonts w:ascii="Times New Roman" w:hAnsi="Times New Roman" w:cs="Times New Roman"/>
          <w:sz w:val="24"/>
          <w:szCs w:val="24"/>
        </w:rPr>
      </w:pPr>
    </w:p>
    <w:p w:rsidR="00D86D41" w:rsidRDefault="00D86D41" w:rsidP="00D86D41">
      <w:pPr>
        <w:spacing w:after="0" w:line="480" w:lineRule="auto"/>
        <w:jc w:val="center"/>
        <w:rPr>
          <w:rFonts w:ascii="Times New Roman" w:hAnsi="Times New Roman" w:cs="Times New Roman"/>
          <w:sz w:val="24"/>
          <w:szCs w:val="24"/>
        </w:rPr>
      </w:pPr>
    </w:p>
    <w:p w:rsidR="00D86D41" w:rsidRDefault="00D86D41" w:rsidP="00D86D41">
      <w:pPr>
        <w:spacing w:after="0" w:line="480" w:lineRule="auto"/>
        <w:jc w:val="center"/>
        <w:rPr>
          <w:rFonts w:ascii="Times New Roman" w:hAnsi="Times New Roman" w:cs="Times New Roman"/>
          <w:sz w:val="24"/>
          <w:szCs w:val="24"/>
        </w:rPr>
      </w:pPr>
    </w:p>
    <w:p w:rsidR="00D86D41" w:rsidRDefault="00D86D41" w:rsidP="00D86D41">
      <w:pPr>
        <w:spacing w:after="0" w:line="480" w:lineRule="auto"/>
        <w:jc w:val="center"/>
        <w:rPr>
          <w:rFonts w:ascii="Times New Roman" w:hAnsi="Times New Roman" w:cs="Times New Roman"/>
          <w:sz w:val="24"/>
          <w:szCs w:val="24"/>
        </w:rPr>
      </w:pPr>
    </w:p>
    <w:p w:rsidR="00D86D41" w:rsidRDefault="00D86D41" w:rsidP="00D86D41">
      <w:pPr>
        <w:spacing w:after="0" w:line="480" w:lineRule="auto"/>
        <w:jc w:val="center"/>
        <w:rPr>
          <w:rFonts w:ascii="Times New Roman" w:hAnsi="Times New Roman" w:cs="Times New Roman"/>
          <w:sz w:val="24"/>
          <w:szCs w:val="24"/>
        </w:rPr>
      </w:pPr>
    </w:p>
    <w:p w:rsidR="00D86D41" w:rsidRDefault="00D86D41" w:rsidP="00D86D41">
      <w:pPr>
        <w:spacing w:after="0" w:line="480" w:lineRule="auto"/>
        <w:jc w:val="center"/>
        <w:rPr>
          <w:rFonts w:ascii="Times New Roman" w:hAnsi="Times New Roman" w:cs="Times New Roman"/>
          <w:sz w:val="24"/>
          <w:szCs w:val="24"/>
        </w:rPr>
      </w:pPr>
    </w:p>
    <w:p w:rsidR="00D86D41" w:rsidRPr="00D86D41" w:rsidRDefault="00D86D41" w:rsidP="00D86D41">
      <w:pPr>
        <w:spacing w:after="0" w:line="480" w:lineRule="auto"/>
        <w:jc w:val="center"/>
        <w:rPr>
          <w:rFonts w:ascii="Times New Roman" w:hAnsi="Times New Roman" w:cs="Times New Roman"/>
          <w:sz w:val="24"/>
          <w:szCs w:val="24"/>
        </w:rPr>
      </w:pPr>
      <w:r w:rsidRPr="00D86D41">
        <w:rPr>
          <w:rFonts w:ascii="Times New Roman" w:hAnsi="Times New Roman" w:cs="Times New Roman"/>
          <w:sz w:val="24"/>
          <w:szCs w:val="24"/>
        </w:rPr>
        <w:t>Stage setting</w:t>
      </w:r>
    </w:p>
    <w:p w:rsidR="00D86D41" w:rsidRPr="00D86D41" w:rsidRDefault="00D86D41" w:rsidP="00D86D41">
      <w:pPr>
        <w:spacing w:after="0" w:line="480" w:lineRule="auto"/>
        <w:jc w:val="center"/>
        <w:rPr>
          <w:rFonts w:ascii="Times New Roman" w:hAnsi="Times New Roman" w:cs="Times New Roman"/>
          <w:sz w:val="24"/>
          <w:szCs w:val="24"/>
        </w:rPr>
      </w:pPr>
      <w:r w:rsidRPr="00D86D41">
        <w:rPr>
          <w:rFonts w:ascii="Times New Roman" w:hAnsi="Times New Roman" w:cs="Times New Roman"/>
          <w:sz w:val="24"/>
          <w:szCs w:val="24"/>
        </w:rPr>
        <w:t>Name of student</w:t>
      </w:r>
    </w:p>
    <w:p w:rsidR="00D86D41" w:rsidRPr="00D86D41" w:rsidRDefault="00D86D41" w:rsidP="00D86D41">
      <w:pPr>
        <w:spacing w:after="0" w:line="480" w:lineRule="auto"/>
        <w:jc w:val="center"/>
        <w:rPr>
          <w:rFonts w:ascii="Times New Roman" w:hAnsi="Times New Roman" w:cs="Times New Roman"/>
          <w:sz w:val="24"/>
          <w:szCs w:val="24"/>
        </w:rPr>
      </w:pPr>
      <w:r w:rsidRPr="00D86D41">
        <w:rPr>
          <w:rFonts w:ascii="Times New Roman" w:hAnsi="Times New Roman" w:cs="Times New Roman"/>
          <w:sz w:val="24"/>
          <w:szCs w:val="24"/>
        </w:rPr>
        <w:t>Institution</w:t>
      </w: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Default="00D86D41" w:rsidP="00D86D41">
      <w:pPr>
        <w:spacing w:after="0" w:line="480" w:lineRule="auto"/>
        <w:jc w:val="center"/>
        <w:rPr>
          <w:rFonts w:ascii="Times New Roman" w:hAnsi="Times New Roman" w:cs="Times New Roman"/>
          <w:b/>
          <w:sz w:val="24"/>
          <w:szCs w:val="24"/>
        </w:rPr>
      </w:pPr>
    </w:p>
    <w:p w:rsidR="00D86D41" w:rsidRPr="00D86D41" w:rsidRDefault="00D86D41" w:rsidP="00D86D41">
      <w:pPr>
        <w:spacing w:after="0" w:line="480" w:lineRule="auto"/>
        <w:jc w:val="center"/>
        <w:rPr>
          <w:rFonts w:ascii="Times New Roman" w:hAnsi="Times New Roman" w:cs="Times New Roman"/>
          <w:b/>
          <w:sz w:val="24"/>
          <w:szCs w:val="24"/>
        </w:rPr>
      </w:pPr>
      <w:r w:rsidRPr="00D86D41">
        <w:rPr>
          <w:rFonts w:ascii="Times New Roman" w:hAnsi="Times New Roman" w:cs="Times New Roman"/>
          <w:b/>
          <w:sz w:val="24"/>
          <w:szCs w:val="24"/>
        </w:rPr>
        <w:lastRenderedPageBreak/>
        <w:t>Stage setting</w:t>
      </w:r>
    </w:p>
    <w:p w:rsidR="00AC64A3" w:rsidRPr="00D86D41" w:rsidRDefault="00D86D41" w:rsidP="00D86D4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C64A3" w:rsidRPr="00D86D41">
        <w:rPr>
          <w:rFonts w:ascii="Times New Roman" w:hAnsi="Times New Roman" w:cs="Times New Roman"/>
          <w:sz w:val="24"/>
          <w:szCs w:val="24"/>
        </w:rPr>
        <w:t>The play trifles is not officially divided into scenes, but the acts are evident. This paper then creates artificial stages that the characters can take to portray the message of the message. In act one the audience is presented with the case of the play in which Mr. John Wright has gotten murdered, and the wife is the main suspect. The stage gets split into two, the upper and the lower stage. The main event; which is the conversation between Mrs. Peters and Mr. Lewis Hale. Henry Peters who is the sheriff and a group of men chrome on the left corner of the lower stage around a stove while the women camp near the door on the right side of the lower stage</w:t>
      </w:r>
      <w:r w:rsidRPr="00D86D41">
        <w:rPr>
          <w:rFonts w:ascii="Times New Roman" w:hAnsi="Times New Roman" w:cs="Times New Roman"/>
          <w:sz w:val="24"/>
          <w:szCs w:val="24"/>
        </w:rPr>
        <w:t xml:space="preserve"> (Fleer, Rey &amp; Veresov, 2017)</w:t>
      </w:r>
      <w:r w:rsidR="00AC64A3" w:rsidRPr="00D86D41">
        <w:rPr>
          <w:rFonts w:ascii="Times New Roman" w:hAnsi="Times New Roman" w:cs="Times New Roman"/>
          <w:sz w:val="24"/>
          <w:szCs w:val="24"/>
        </w:rPr>
        <w:t>. It is essential that the distance gets maintained to highlight the discrimination theme in the play. The upper stage gets designed as a kitchen, and the arrangement is shambled to highlight Henry's word that Mrs. Peters was negligent of wifely duties. Hale stands most of the time in the scene while Mrs. Peters seats in the armchair; this set up was a recollection of the events that led to the reporting of Mr. John's murder.</w:t>
      </w:r>
    </w:p>
    <w:p w:rsidR="00DE5257" w:rsidRPr="00D86D41" w:rsidRDefault="00D86D41" w:rsidP="00D86D4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C64A3" w:rsidRPr="00D86D41">
        <w:rPr>
          <w:rFonts w:ascii="Times New Roman" w:hAnsi="Times New Roman" w:cs="Times New Roman"/>
          <w:sz w:val="24"/>
          <w:szCs w:val="24"/>
        </w:rPr>
        <w:t>The second part of the play entails the scene that the men are investigating the murder by going around the house while the women try to defend Mrs. Peters for being treated brutally. In the play, the men move upstairs; which in this case is the upper stage and scavenge through the material. Mrs. Hale gets fixed opposite Mrs. Peters arguing with the men on better treatment of the suspect</w:t>
      </w:r>
      <w:r w:rsidRPr="00D86D41">
        <w:rPr>
          <w:rFonts w:ascii="Times New Roman" w:hAnsi="Times New Roman" w:cs="Times New Roman"/>
          <w:sz w:val="24"/>
          <w:szCs w:val="24"/>
        </w:rPr>
        <w:t xml:space="preserve"> (Pappas, 2016)</w:t>
      </w:r>
      <w:r w:rsidR="00AC64A3" w:rsidRPr="00D86D41">
        <w:rPr>
          <w:rFonts w:ascii="Times New Roman" w:hAnsi="Times New Roman" w:cs="Times New Roman"/>
          <w:sz w:val="24"/>
          <w:szCs w:val="24"/>
        </w:rPr>
        <w:t>. The men move downstairs and exit the scene through the right side of the lower stage. Mrs hale searches the house and notices a weird disarrangement. On the right side of the upper stage, she notices an open birdcage and the dead bird in the box. She brings the box at the center of the upper stage for the audience to see the contents in it, and she hides it for the investigative party to miss it.</w:t>
      </w:r>
    </w:p>
    <w:p w:rsidR="009F0187" w:rsidRDefault="009F0187">
      <w:pPr>
        <w:rPr>
          <w:rFonts w:ascii="Times New Roman" w:hAnsi="Times New Roman" w:cs="Times New Roman"/>
          <w:sz w:val="24"/>
          <w:szCs w:val="24"/>
        </w:rPr>
      </w:pPr>
      <w:r>
        <w:rPr>
          <w:rFonts w:ascii="Times New Roman" w:hAnsi="Times New Roman" w:cs="Times New Roman"/>
          <w:sz w:val="24"/>
          <w:szCs w:val="24"/>
        </w:rPr>
        <w:br w:type="page"/>
      </w:r>
    </w:p>
    <w:p w:rsidR="009F0187" w:rsidRDefault="009F0187">
      <w:pPr>
        <w:rPr>
          <w:rFonts w:ascii="Times New Roman" w:hAnsi="Times New Roman" w:cs="Times New Roman"/>
          <w:sz w:val="24"/>
          <w:szCs w:val="24"/>
        </w:rPr>
      </w:pPr>
      <w:r>
        <w:rPr>
          <w:rFonts w:ascii="Times New Roman" w:hAnsi="Times New Roman" w:cs="Times New Roman"/>
          <w:sz w:val="24"/>
          <w:szCs w:val="24"/>
        </w:rPr>
        <w:br w:type="page"/>
      </w:r>
    </w:p>
    <w:p w:rsidR="00AC64A3" w:rsidRPr="00D86D41" w:rsidRDefault="00AC64A3" w:rsidP="009F0187">
      <w:pPr>
        <w:spacing w:after="0" w:line="480" w:lineRule="auto"/>
        <w:jc w:val="center"/>
        <w:rPr>
          <w:rFonts w:ascii="Times New Roman" w:hAnsi="Times New Roman" w:cs="Times New Roman"/>
          <w:sz w:val="24"/>
          <w:szCs w:val="24"/>
        </w:rPr>
      </w:pPr>
      <w:bookmarkStart w:id="0" w:name="_GoBack"/>
      <w:bookmarkEnd w:id="0"/>
      <w:r w:rsidRPr="00D86D41">
        <w:rPr>
          <w:rFonts w:ascii="Times New Roman" w:hAnsi="Times New Roman" w:cs="Times New Roman"/>
          <w:sz w:val="24"/>
          <w:szCs w:val="24"/>
        </w:rPr>
        <w:t>References</w:t>
      </w:r>
    </w:p>
    <w:p w:rsidR="00AC64A3" w:rsidRPr="00D86D41" w:rsidRDefault="00AC64A3" w:rsidP="00D86D41">
      <w:pPr>
        <w:spacing w:after="0" w:line="480" w:lineRule="auto"/>
        <w:rPr>
          <w:rFonts w:ascii="Times New Roman" w:hAnsi="Times New Roman" w:cs="Times New Roman"/>
          <w:sz w:val="24"/>
          <w:szCs w:val="24"/>
        </w:rPr>
      </w:pPr>
      <w:r w:rsidRPr="00D86D41">
        <w:rPr>
          <w:rFonts w:ascii="Times New Roman" w:hAnsi="Times New Roman" w:cs="Times New Roman"/>
          <w:sz w:val="24"/>
          <w:szCs w:val="24"/>
        </w:rPr>
        <w:t xml:space="preserve">Fleer, M., Rey, F. G., &amp; Veresov, N. (2017). Perezhivanie, Emotions and Subjectivity: Setting </w:t>
      </w:r>
      <w:r w:rsidR="00D86D41">
        <w:rPr>
          <w:rFonts w:ascii="Times New Roman" w:hAnsi="Times New Roman" w:cs="Times New Roman"/>
          <w:sz w:val="24"/>
          <w:szCs w:val="24"/>
        </w:rPr>
        <w:tab/>
      </w:r>
      <w:r w:rsidRPr="00D86D41">
        <w:rPr>
          <w:rFonts w:ascii="Times New Roman" w:hAnsi="Times New Roman" w:cs="Times New Roman"/>
          <w:sz w:val="24"/>
          <w:szCs w:val="24"/>
        </w:rPr>
        <w:t>the Stage. In Perezhivanie, emotions and subjectivity (pp. 1-15). Springer, Singapore.</w:t>
      </w:r>
    </w:p>
    <w:p w:rsidR="00AC64A3" w:rsidRPr="00D86D41" w:rsidRDefault="00AC64A3" w:rsidP="00D86D41">
      <w:pPr>
        <w:spacing w:after="0" w:line="480" w:lineRule="auto"/>
        <w:rPr>
          <w:rFonts w:ascii="Times New Roman" w:hAnsi="Times New Roman" w:cs="Times New Roman"/>
          <w:sz w:val="24"/>
          <w:szCs w:val="24"/>
        </w:rPr>
      </w:pPr>
      <w:r w:rsidRPr="00D86D41">
        <w:rPr>
          <w:rFonts w:ascii="Times New Roman" w:hAnsi="Times New Roman" w:cs="Times New Roman"/>
          <w:sz w:val="24"/>
          <w:szCs w:val="24"/>
        </w:rPr>
        <w:t xml:space="preserve">Pappas, D. D. (2016). Performance ReviewSusan Glaspell Revisited: Century Old Play Returns </w:t>
      </w:r>
      <w:r w:rsidR="00D86D41">
        <w:rPr>
          <w:rFonts w:ascii="Times New Roman" w:hAnsi="Times New Roman" w:cs="Times New Roman"/>
          <w:sz w:val="24"/>
          <w:szCs w:val="24"/>
        </w:rPr>
        <w:tab/>
      </w:r>
      <w:r w:rsidRPr="00D86D41">
        <w:rPr>
          <w:rFonts w:ascii="Times New Roman" w:hAnsi="Times New Roman" w:cs="Times New Roman"/>
          <w:sz w:val="24"/>
          <w:szCs w:val="24"/>
        </w:rPr>
        <w:t xml:space="preserve">to its Roots. Miranda. Revue pluridisciplinaire du monde anglophone/Multidisciplinary </w:t>
      </w:r>
      <w:r w:rsidR="00D86D41">
        <w:rPr>
          <w:rFonts w:ascii="Times New Roman" w:hAnsi="Times New Roman" w:cs="Times New Roman"/>
          <w:sz w:val="24"/>
          <w:szCs w:val="24"/>
        </w:rPr>
        <w:tab/>
      </w:r>
      <w:r w:rsidRPr="00D86D41">
        <w:rPr>
          <w:rFonts w:ascii="Times New Roman" w:hAnsi="Times New Roman" w:cs="Times New Roman"/>
          <w:sz w:val="24"/>
          <w:szCs w:val="24"/>
        </w:rPr>
        <w:t>peer-reviewed journal on the English-speaking world, (12).</w:t>
      </w:r>
    </w:p>
    <w:sectPr w:rsidR="00AC64A3" w:rsidRPr="00D86D41" w:rsidSect="00D86D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4A3" w:rsidRDefault="008E34A3" w:rsidP="00D86D41">
      <w:pPr>
        <w:spacing w:after="0" w:line="240" w:lineRule="auto"/>
      </w:pPr>
      <w:r>
        <w:separator/>
      </w:r>
    </w:p>
  </w:endnote>
  <w:endnote w:type="continuationSeparator" w:id="0">
    <w:p w:rsidR="008E34A3" w:rsidRDefault="008E34A3" w:rsidP="00D86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4A3" w:rsidRDefault="008E34A3" w:rsidP="00D86D41">
      <w:pPr>
        <w:spacing w:after="0" w:line="240" w:lineRule="auto"/>
      </w:pPr>
      <w:r>
        <w:separator/>
      </w:r>
    </w:p>
  </w:footnote>
  <w:footnote w:type="continuationSeparator" w:id="0">
    <w:p w:rsidR="008E34A3" w:rsidRDefault="008E34A3" w:rsidP="00D86D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D41" w:rsidRPr="00D86D41" w:rsidRDefault="00D86D41" w:rsidP="00D86D41">
    <w:pPr>
      <w:pStyle w:val="Header"/>
      <w:jc w:val="right"/>
      <w:rPr>
        <w:rFonts w:ascii="Times New Roman" w:hAnsi="Times New Roman" w:cs="Times New Roman"/>
        <w:sz w:val="24"/>
        <w:szCs w:val="24"/>
      </w:rPr>
    </w:pPr>
    <w:r w:rsidRPr="00D86D41">
      <w:rPr>
        <w:rFonts w:ascii="Times New Roman" w:hAnsi="Times New Roman" w:cs="Times New Roman"/>
        <w:sz w:val="24"/>
        <w:szCs w:val="24"/>
      </w:rPr>
      <w:t>TRIFLES</w:t>
    </w:r>
    <w:r w:rsidRPr="00D86D41">
      <w:rPr>
        <w:rFonts w:ascii="Times New Roman" w:hAnsi="Times New Roman" w:cs="Times New Roman"/>
        <w:sz w:val="24"/>
        <w:szCs w:val="24"/>
      </w:rPr>
      <w:tab/>
    </w:r>
    <w:r w:rsidRPr="00D86D41">
      <w:rPr>
        <w:rFonts w:ascii="Times New Roman" w:hAnsi="Times New Roman" w:cs="Times New Roman"/>
        <w:sz w:val="24"/>
        <w:szCs w:val="24"/>
      </w:rPr>
      <w:tab/>
    </w:r>
    <w:sdt>
      <w:sdtPr>
        <w:rPr>
          <w:rFonts w:ascii="Times New Roman" w:hAnsi="Times New Roman" w:cs="Times New Roman"/>
          <w:sz w:val="24"/>
          <w:szCs w:val="24"/>
        </w:rPr>
        <w:id w:val="-962349398"/>
        <w:docPartObj>
          <w:docPartGallery w:val="Page Numbers (Top of Page)"/>
          <w:docPartUnique/>
        </w:docPartObj>
      </w:sdtPr>
      <w:sdtEndPr>
        <w:rPr>
          <w:noProof/>
        </w:rPr>
      </w:sdtEndPr>
      <w:sdtContent>
        <w:r w:rsidRPr="00D86D41">
          <w:rPr>
            <w:rFonts w:ascii="Times New Roman" w:hAnsi="Times New Roman" w:cs="Times New Roman"/>
            <w:sz w:val="24"/>
            <w:szCs w:val="24"/>
          </w:rPr>
          <w:fldChar w:fldCharType="begin"/>
        </w:r>
        <w:r w:rsidRPr="00D86D41">
          <w:rPr>
            <w:rFonts w:ascii="Times New Roman" w:hAnsi="Times New Roman" w:cs="Times New Roman"/>
            <w:sz w:val="24"/>
            <w:szCs w:val="24"/>
          </w:rPr>
          <w:instrText xml:space="preserve"> PAGE   \* MERGEFORMAT </w:instrText>
        </w:r>
        <w:r w:rsidRPr="00D86D41">
          <w:rPr>
            <w:rFonts w:ascii="Times New Roman" w:hAnsi="Times New Roman" w:cs="Times New Roman"/>
            <w:sz w:val="24"/>
            <w:szCs w:val="24"/>
          </w:rPr>
          <w:fldChar w:fldCharType="separate"/>
        </w:r>
        <w:r w:rsidR="009F0187">
          <w:rPr>
            <w:rFonts w:ascii="Times New Roman" w:hAnsi="Times New Roman" w:cs="Times New Roman"/>
            <w:noProof/>
            <w:sz w:val="24"/>
            <w:szCs w:val="24"/>
          </w:rPr>
          <w:t>4</w:t>
        </w:r>
        <w:r w:rsidRPr="00D86D4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D41" w:rsidRPr="00D86D41" w:rsidRDefault="00D86D41" w:rsidP="00D86D41">
    <w:pPr>
      <w:pStyle w:val="Header"/>
      <w:jc w:val="right"/>
      <w:rPr>
        <w:rFonts w:ascii="Times New Roman" w:hAnsi="Times New Roman" w:cs="Times New Roman"/>
        <w:sz w:val="24"/>
        <w:szCs w:val="24"/>
      </w:rPr>
    </w:pPr>
    <w:r w:rsidRPr="00D86D41">
      <w:rPr>
        <w:rFonts w:ascii="Times New Roman" w:hAnsi="Times New Roman" w:cs="Times New Roman"/>
        <w:sz w:val="24"/>
        <w:szCs w:val="24"/>
      </w:rPr>
      <w:t>Running head: TRIFLES</w:t>
    </w:r>
    <w:r w:rsidRPr="00D86D41">
      <w:rPr>
        <w:rFonts w:ascii="Times New Roman" w:hAnsi="Times New Roman" w:cs="Times New Roman"/>
        <w:sz w:val="24"/>
        <w:szCs w:val="24"/>
      </w:rPr>
      <w:tab/>
    </w:r>
    <w:r w:rsidRPr="00D86D41">
      <w:rPr>
        <w:rFonts w:ascii="Times New Roman" w:hAnsi="Times New Roman" w:cs="Times New Roman"/>
        <w:sz w:val="24"/>
        <w:szCs w:val="24"/>
      </w:rPr>
      <w:tab/>
    </w:r>
    <w:sdt>
      <w:sdtPr>
        <w:rPr>
          <w:rFonts w:ascii="Times New Roman" w:hAnsi="Times New Roman" w:cs="Times New Roman"/>
          <w:sz w:val="24"/>
          <w:szCs w:val="24"/>
        </w:rPr>
        <w:id w:val="-399450459"/>
        <w:docPartObj>
          <w:docPartGallery w:val="Page Numbers (Top of Page)"/>
          <w:docPartUnique/>
        </w:docPartObj>
      </w:sdtPr>
      <w:sdtEndPr>
        <w:rPr>
          <w:noProof/>
        </w:rPr>
      </w:sdtEndPr>
      <w:sdtContent>
        <w:r w:rsidRPr="00D86D41">
          <w:rPr>
            <w:rFonts w:ascii="Times New Roman" w:hAnsi="Times New Roman" w:cs="Times New Roman"/>
            <w:sz w:val="24"/>
            <w:szCs w:val="24"/>
          </w:rPr>
          <w:fldChar w:fldCharType="begin"/>
        </w:r>
        <w:r w:rsidRPr="00D86D41">
          <w:rPr>
            <w:rFonts w:ascii="Times New Roman" w:hAnsi="Times New Roman" w:cs="Times New Roman"/>
            <w:sz w:val="24"/>
            <w:szCs w:val="24"/>
          </w:rPr>
          <w:instrText xml:space="preserve"> PAGE   \* MERGEFORMAT </w:instrText>
        </w:r>
        <w:r w:rsidRPr="00D86D41">
          <w:rPr>
            <w:rFonts w:ascii="Times New Roman" w:hAnsi="Times New Roman" w:cs="Times New Roman"/>
            <w:sz w:val="24"/>
            <w:szCs w:val="24"/>
          </w:rPr>
          <w:fldChar w:fldCharType="separate"/>
        </w:r>
        <w:r w:rsidR="008E34A3">
          <w:rPr>
            <w:rFonts w:ascii="Times New Roman" w:hAnsi="Times New Roman" w:cs="Times New Roman"/>
            <w:noProof/>
            <w:sz w:val="24"/>
            <w:szCs w:val="24"/>
          </w:rPr>
          <w:t>1</w:t>
        </w:r>
        <w:r w:rsidRPr="00D86D4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MzIwNzE2NzIzNTNT0lEKTi0uzszPAykwrAUAg6evMywAAAA="/>
  </w:docVars>
  <w:rsids>
    <w:rsidRoot w:val="00C273E6"/>
    <w:rsid w:val="001C1CF0"/>
    <w:rsid w:val="00462C81"/>
    <w:rsid w:val="006247B7"/>
    <w:rsid w:val="006A3C3A"/>
    <w:rsid w:val="008E34A3"/>
    <w:rsid w:val="009F0187"/>
    <w:rsid w:val="00AC64A3"/>
    <w:rsid w:val="00B77511"/>
    <w:rsid w:val="00C273E6"/>
    <w:rsid w:val="00D86D41"/>
    <w:rsid w:val="00DE5257"/>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D41"/>
  </w:style>
  <w:style w:type="paragraph" w:styleId="Footer">
    <w:name w:val="footer"/>
    <w:basedOn w:val="Normal"/>
    <w:link w:val="FooterChar"/>
    <w:uiPriority w:val="99"/>
    <w:unhideWhenUsed/>
    <w:rsid w:val="00D86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D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D41"/>
  </w:style>
  <w:style w:type="paragraph" w:styleId="Footer">
    <w:name w:val="footer"/>
    <w:basedOn w:val="Normal"/>
    <w:link w:val="FooterChar"/>
    <w:uiPriority w:val="99"/>
    <w:unhideWhenUsed/>
    <w:rsid w:val="00D86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2019-04-19T15:41:00Z</dcterms:created>
  <dcterms:modified xsi:type="dcterms:W3CDTF">2019-04-19T15:41:00Z</dcterms:modified>
</cp:coreProperties>
</file>