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880" w:rsidRDefault="00523880"/>
    <w:p w:rsidR="00523880" w:rsidRDefault="00523880"/>
    <w:p w:rsidR="00523880" w:rsidRDefault="00523880"/>
    <w:p w:rsidR="00523880" w:rsidRDefault="00523880"/>
    <w:p w:rsidR="00523880" w:rsidRDefault="00523880"/>
    <w:p w:rsidR="00523880" w:rsidRDefault="00523880"/>
    <w:p w:rsidR="00523880" w:rsidRDefault="00523880" w:rsidP="00523880">
      <w:pPr>
        <w:jc w:val="center"/>
      </w:pPr>
      <w:r>
        <w:t>Setting Stage and Directing Trifles</w:t>
      </w:r>
    </w:p>
    <w:p w:rsidR="00523880" w:rsidRDefault="00523880" w:rsidP="00523880">
      <w:pPr>
        <w:jc w:val="center"/>
      </w:pPr>
      <w:r>
        <w:t>Name of Student</w:t>
      </w:r>
    </w:p>
    <w:p w:rsidR="00523880" w:rsidRDefault="00523880" w:rsidP="00523880">
      <w:pPr>
        <w:jc w:val="center"/>
      </w:pPr>
      <w:r>
        <w:t>Name of Institution</w:t>
      </w:r>
    </w:p>
    <w:p w:rsidR="00523880" w:rsidRDefault="00523880" w:rsidP="00523880">
      <w:pPr>
        <w:jc w:val="center"/>
      </w:pPr>
      <w:r>
        <w:t xml:space="preserve">Date </w:t>
      </w:r>
      <w:r>
        <w:br w:type="page"/>
      </w:r>
    </w:p>
    <w:p w:rsidR="005A6F30" w:rsidRDefault="005A6F30" w:rsidP="005A6F30">
      <w:pPr>
        <w:ind w:firstLine="720"/>
      </w:pPr>
      <w:proofErr w:type="gramStart"/>
      <w:r>
        <w:lastRenderedPageBreak/>
        <w:t>Trifles,</w:t>
      </w:r>
      <w:r>
        <w:t xml:space="preserve"> as </w:t>
      </w:r>
      <w:r>
        <w:t xml:space="preserve">composed by Susan Glaspell, </w:t>
      </w:r>
      <w:bookmarkStart w:id="0" w:name="_GoBack"/>
      <w:bookmarkEnd w:id="0"/>
      <w:r>
        <w:t>is</w:t>
      </w:r>
      <w:proofErr w:type="gramEnd"/>
      <w:r>
        <w:t xml:space="preserve"> a one-act play that follows the death of </w:t>
      </w:r>
      <w:proofErr w:type="spellStart"/>
      <w:r>
        <w:t>Mr</w:t>
      </w:r>
      <w:proofErr w:type="spellEnd"/>
      <w:r>
        <w:t xml:space="preserve"> John Wright. The events following his death led to an investigation of murder with </w:t>
      </w:r>
      <w:proofErr w:type="spellStart"/>
      <w:r>
        <w:t>Mrs</w:t>
      </w:r>
      <w:proofErr w:type="spellEnd"/>
      <w:r>
        <w:t xml:space="preserve"> Wright as the main suspect. She no longer a suspect after lack of evidence against her, unbeknown to her that she has two cohorts to thanks for that.</w:t>
      </w:r>
    </w:p>
    <w:p w:rsidR="005A6F30" w:rsidRDefault="005A6F30" w:rsidP="005A6F30">
      <w:pPr>
        <w:ind w:firstLine="720"/>
      </w:pPr>
      <w:r>
        <w:t xml:space="preserve">The stage space I would set would be the grisly and unkempt kitchen of the victim's wife. The kitchen is not put in order and faded wallpaper cover all the walls within. The cupboard on the right, with shelves and drawers, seems untidy, and the general overview of the entire room describes a mess. The room also has unwashed pans which are under the sink, a loaf of bread out of place and foiled towels. </w:t>
      </w:r>
    </w:p>
    <w:p w:rsidR="00F37951" w:rsidRPr="005A6F30" w:rsidRDefault="005A6F30" w:rsidP="005A6F30">
      <w:pPr>
        <w:ind w:firstLine="720"/>
      </w:pPr>
      <w:r>
        <w:t xml:space="preserve">George Henderson the county court attorney, Henry Peters, the local sheriff, Lewis Hale, </w:t>
      </w:r>
      <w:proofErr w:type="spellStart"/>
      <w:r>
        <w:t>Mrs</w:t>
      </w:r>
      <w:proofErr w:type="spellEnd"/>
      <w:r>
        <w:t xml:space="preserve"> Peters, and </w:t>
      </w:r>
      <w:proofErr w:type="spellStart"/>
      <w:r>
        <w:t>Mrs</w:t>
      </w:r>
      <w:proofErr w:type="spellEnd"/>
      <w:r>
        <w:t xml:space="preserve"> Hale are the characters I would pick for the set. The setting would employ a Proscenium Theatre stage type. The first scene would see all the characters in the kitchen with the attorney interrogating </w:t>
      </w:r>
      <w:proofErr w:type="spellStart"/>
      <w:r>
        <w:t>Mr</w:t>
      </w:r>
      <w:proofErr w:type="spellEnd"/>
      <w:r>
        <w:t xml:space="preserve"> Hale as to his witness the previous night. The men in the room would belittle the significance in evidence collection from the kitchen and generally judge the surrounding based on the lack of appeal. The second scene would present </w:t>
      </w:r>
      <w:proofErr w:type="spellStart"/>
      <w:r>
        <w:t>Mrs</w:t>
      </w:r>
      <w:proofErr w:type="spellEnd"/>
      <w:r>
        <w:t xml:space="preserve"> Hale and </w:t>
      </w:r>
      <w:proofErr w:type="spellStart"/>
      <w:r>
        <w:t>Mrs</w:t>
      </w:r>
      <w:proofErr w:type="spellEnd"/>
      <w:r>
        <w:t xml:space="preserve"> Peters engaged in discussion over the accused and shocked from their findings of a dead bird. The two female characters are involved in judging the men since they just brushed them off and chatting about the accused trying to form a perception of her.</w:t>
      </w:r>
    </w:p>
    <w:sectPr w:rsidR="00F37951" w:rsidRPr="005A6F30" w:rsidSect="005A6F30">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0EA" w:rsidRDefault="001C10EA" w:rsidP="005A6F30">
      <w:pPr>
        <w:spacing w:after="0" w:line="240" w:lineRule="auto"/>
      </w:pPr>
      <w:r>
        <w:separator/>
      </w:r>
    </w:p>
  </w:endnote>
  <w:endnote w:type="continuationSeparator" w:id="0">
    <w:p w:rsidR="001C10EA" w:rsidRDefault="001C10EA" w:rsidP="005A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0EA" w:rsidRDefault="001C10EA" w:rsidP="005A6F30">
      <w:pPr>
        <w:spacing w:after="0" w:line="240" w:lineRule="auto"/>
      </w:pPr>
      <w:r>
        <w:separator/>
      </w:r>
    </w:p>
  </w:footnote>
  <w:footnote w:type="continuationSeparator" w:id="0">
    <w:p w:rsidR="001C10EA" w:rsidRDefault="001C10EA" w:rsidP="005A6F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880" w:rsidRDefault="00523880">
    <w:pPr>
      <w:pStyle w:val="Header"/>
      <w:jc w:val="right"/>
    </w:pPr>
    <w:r>
      <w:t>TRIFLES</w:t>
    </w:r>
    <w:r>
      <w:tab/>
    </w:r>
    <w:r>
      <w:tab/>
    </w:r>
    <w:sdt>
      <w:sdtPr>
        <w:id w:val="11312776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523880" w:rsidRDefault="005238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F30" w:rsidRDefault="005A6F30">
    <w:pPr>
      <w:pStyle w:val="Header"/>
      <w:jc w:val="right"/>
    </w:pPr>
    <w:r>
      <w:t>Running Head: TRIFLES</w:t>
    </w:r>
    <w:r>
      <w:tab/>
    </w:r>
    <w:r>
      <w:tab/>
    </w:r>
    <w:sdt>
      <w:sdtPr>
        <w:id w:val="8489883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23880">
          <w:rPr>
            <w:noProof/>
          </w:rPr>
          <w:t>1</w:t>
        </w:r>
        <w:r>
          <w:rPr>
            <w:noProof/>
          </w:rPr>
          <w:fldChar w:fldCharType="end"/>
        </w:r>
      </w:sdtContent>
    </w:sdt>
  </w:p>
  <w:p w:rsidR="005A6F30" w:rsidRDefault="005A6F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930"/>
    <w:rsid w:val="001C10EA"/>
    <w:rsid w:val="001D03E2"/>
    <w:rsid w:val="00276446"/>
    <w:rsid w:val="0050386B"/>
    <w:rsid w:val="00513C96"/>
    <w:rsid w:val="00523880"/>
    <w:rsid w:val="005A6F30"/>
    <w:rsid w:val="006E6D27"/>
    <w:rsid w:val="009245F0"/>
    <w:rsid w:val="00AE3930"/>
    <w:rsid w:val="00F3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F30"/>
  </w:style>
  <w:style w:type="paragraph" w:styleId="Footer">
    <w:name w:val="footer"/>
    <w:basedOn w:val="Normal"/>
    <w:link w:val="FooterChar"/>
    <w:uiPriority w:val="99"/>
    <w:unhideWhenUsed/>
    <w:rsid w:val="005A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F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F30"/>
  </w:style>
  <w:style w:type="paragraph" w:styleId="Footer">
    <w:name w:val="footer"/>
    <w:basedOn w:val="Normal"/>
    <w:link w:val="FooterChar"/>
    <w:uiPriority w:val="99"/>
    <w:unhideWhenUsed/>
    <w:rsid w:val="005A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2019-04-03T17:46:00Z</dcterms:created>
  <dcterms:modified xsi:type="dcterms:W3CDTF">2019-04-03T18:59:00Z</dcterms:modified>
</cp:coreProperties>
</file>