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E43F" w14:textId="1971022E" w:rsidR="00FE6796" w:rsidRDefault="00FE6796" w:rsidP="004542D8">
      <w:pPr>
        <w:spacing w:line="480" w:lineRule="auto"/>
        <w:ind w:left="720" w:hanging="360"/>
      </w:pPr>
    </w:p>
    <w:p w14:paraId="1F6D6885" w14:textId="434F6692" w:rsidR="00FE6796" w:rsidRDefault="00FE6796" w:rsidP="004542D8">
      <w:pPr>
        <w:spacing w:line="480" w:lineRule="auto"/>
        <w:ind w:left="720" w:hanging="360"/>
      </w:pPr>
    </w:p>
    <w:p w14:paraId="581EC7FA" w14:textId="2FEAB2F7" w:rsidR="00FE6796" w:rsidRDefault="00FE6796" w:rsidP="004542D8">
      <w:pPr>
        <w:spacing w:line="480" w:lineRule="auto"/>
        <w:ind w:left="720" w:hanging="360"/>
      </w:pPr>
    </w:p>
    <w:p w14:paraId="59E06BD8" w14:textId="11962D91" w:rsidR="00FE6796" w:rsidRDefault="00FE6796" w:rsidP="004542D8">
      <w:pPr>
        <w:spacing w:line="480" w:lineRule="auto"/>
        <w:ind w:left="720" w:hanging="360"/>
      </w:pPr>
    </w:p>
    <w:p w14:paraId="495EBCF6" w14:textId="5284066D" w:rsidR="00FE6796" w:rsidRDefault="00FE6796" w:rsidP="004542D8">
      <w:pPr>
        <w:spacing w:line="480" w:lineRule="auto"/>
        <w:ind w:left="720" w:hanging="360"/>
      </w:pPr>
    </w:p>
    <w:p w14:paraId="2DF7745E" w14:textId="0937FBCA" w:rsidR="00FE6796" w:rsidRDefault="00FE6796" w:rsidP="004542D8">
      <w:pPr>
        <w:spacing w:line="480" w:lineRule="auto"/>
        <w:ind w:left="720" w:hanging="360"/>
      </w:pPr>
    </w:p>
    <w:p w14:paraId="43C32C5B" w14:textId="31896CD6" w:rsidR="00FE6796" w:rsidRDefault="00FE6796" w:rsidP="004542D8">
      <w:pPr>
        <w:spacing w:line="480" w:lineRule="auto"/>
        <w:ind w:left="720" w:hanging="360"/>
      </w:pPr>
    </w:p>
    <w:p w14:paraId="0021160D" w14:textId="1057AF11" w:rsidR="00FE6796" w:rsidRDefault="00FE6796" w:rsidP="004542D8">
      <w:pPr>
        <w:spacing w:line="480" w:lineRule="auto"/>
        <w:ind w:left="720" w:hanging="360"/>
      </w:pPr>
    </w:p>
    <w:p w14:paraId="0EE3D774" w14:textId="17C6C689" w:rsidR="00FE6796" w:rsidRPr="00FE6796" w:rsidRDefault="00FE6796" w:rsidP="00FE6796">
      <w:pPr>
        <w:spacing w:line="480" w:lineRule="auto"/>
        <w:ind w:left="720" w:hanging="360"/>
        <w:jc w:val="center"/>
        <w:rPr>
          <w:rFonts w:ascii="Times New Roman" w:hAnsi="Times New Roman" w:cs="Times New Roman"/>
          <w:sz w:val="24"/>
          <w:szCs w:val="24"/>
        </w:rPr>
      </w:pPr>
      <w:r w:rsidRPr="00FE6796">
        <w:rPr>
          <w:rFonts w:ascii="Times New Roman" w:hAnsi="Times New Roman" w:cs="Times New Roman"/>
          <w:sz w:val="24"/>
          <w:szCs w:val="24"/>
        </w:rPr>
        <w:t>Tweens</w:t>
      </w:r>
    </w:p>
    <w:p w14:paraId="3FBB4173" w14:textId="7A96A441" w:rsidR="00FE6796" w:rsidRPr="00FE6796" w:rsidRDefault="00FE6796" w:rsidP="00FE6796">
      <w:pPr>
        <w:spacing w:line="480" w:lineRule="auto"/>
        <w:ind w:left="720" w:hanging="360"/>
        <w:jc w:val="center"/>
        <w:rPr>
          <w:rFonts w:ascii="Times New Roman" w:hAnsi="Times New Roman" w:cs="Times New Roman"/>
          <w:sz w:val="24"/>
          <w:szCs w:val="24"/>
        </w:rPr>
      </w:pPr>
      <w:r w:rsidRPr="00FE6796">
        <w:rPr>
          <w:rFonts w:ascii="Times New Roman" w:hAnsi="Times New Roman" w:cs="Times New Roman"/>
          <w:sz w:val="24"/>
          <w:szCs w:val="24"/>
        </w:rPr>
        <w:t>Student’s Name</w:t>
      </w:r>
    </w:p>
    <w:p w14:paraId="00285CE9" w14:textId="74029655" w:rsidR="00FE6796" w:rsidRDefault="00FE6796" w:rsidP="00FE6796">
      <w:pPr>
        <w:spacing w:line="480" w:lineRule="auto"/>
        <w:ind w:left="720" w:hanging="360"/>
        <w:jc w:val="center"/>
        <w:rPr>
          <w:rFonts w:ascii="Times New Roman" w:hAnsi="Times New Roman" w:cs="Times New Roman"/>
          <w:sz w:val="24"/>
          <w:szCs w:val="24"/>
        </w:rPr>
      </w:pPr>
      <w:r w:rsidRPr="00FE6796">
        <w:rPr>
          <w:rFonts w:ascii="Times New Roman" w:hAnsi="Times New Roman" w:cs="Times New Roman"/>
          <w:sz w:val="24"/>
          <w:szCs w:val="24"/>
        </w:rPr>
        <w:t>Institutional Affiliation</w:t>
      </w:r>
    </w:p>
    <w:p w14:paraId="224E3B15" w14:textId="2E3D6661" w:rsidR="00FE6796" w:rsidRDefault="00FE6796" w:rsidP="00FE6796">
      <w:pPr>
        <w:spacing w:line="480" w:lineRule="auto"/>
        <w:ind w:left="720" w:hanging="360"/>
        <w:jc w:val="center"/>
        <w:rPr>
          <w:rFonts w:ascii="Times New Roman" w:hAnsi="Times New Roman" w:cs="Times New Roman"/>
          <w:sz w:val="24"/>
          <w:szCs w:val="24"/>
        </w:rPr>
      </w:pPr>
    </w:p>
    <w:p w14:paraId="048D513D" w14:textId="3C7234E7" w:rsidR="00FE6796" w:rsidRDefault="00FE6796" w:rsidP="00FE6796">
      <w:pPr>
        <w:spacing w:line="480" w:lineRule="auto"/>
        <w:ind w:left="720" w:hanging="360"/>
        <w:jc w:val="center"/>
        <w:rPr>
          <w:rFonts w:ascii="Times New Roman" w:hAnsi="Times New Roman" w:cs="Times New Roman"/>
          <w:sz w:val="24"/>
          <w:szCs w:val="24"/>
        </w:rPr>
      </w:pPr>
    </w:p>
    <w:p w14:paraId="04644E0D" w14:textId="1712EAD1" w:rsidR="00FE6796" w:rsidRDefault="00FE6796" w:rsidP="00FE6796">
      <w:pPr>
        <w:spacing w:line="480" w:lineRule="auto"/>
        <w:ind w:left="720" w:hanging="360"/>
        <w:jc w:val="center"/>
        <w:rPr>
          <w:rFonts w:ascii="Times New Roman" w:hAnsi="Times New Roman" w:cs="Times New Roman"/>
          <w:sz w:val="24"/>
          <w:szCs w:val="24"/>
        </w:rPr>
      </w:pPr>
    </w:p>
    <w:p w14:paraId="4BC72034" w14:textId="312B4149" w:rsidR="00FE6796" w:rsidRDefault="00FE6796" w:rsidP="00FE6796">
      <w:pPr>
        <w:spacing w:line="480" w:lineRule="auto"/>
        <w:ind w:left="720" w:hanging="360"/>
        <w:jc w:val="center"/>
        <w:rPr>
          <w:rFonts w:ascii="Times New Roman" w:hAnsi="Times New Roman" w:cs="Times New Roman"/>
          <w:sz w:val="24"/>
          <w:szCs w:val="24"/>
        </w:rPr>
      </w:pPr>
    </w:p>
    <w:p w14:paraId="6374518D" w14:textId="00698BBB" w:rsidR="00FE6796" w:rsidRDefault="00FE6796" w:rsidP="00FE6796">
      <w:pPr>
        <w:spacing w:line="480" w:lineRule="auto"/>
        <w:ind w:left="720" w:hanging="360"/>
        <w:jc w:val="center"/>
        <w:rPr>
          <w:rFonts w:ascii="Times New Roman" w:hAnsi="Times New Roman" w:cs="Times New Roman"/>
          <w:sz w:val="24"/>
          <w:szCs w:val="24"/>
        </w:rPr>
      </w:pPr>
    </w:p>
    <w:p w14:paraId="6C2241EC" w14:textId="7947F564" w:rsidR="00FE6796" w:rsidRDefault="00FE6796" w:rsidP="00FE6796">
      <w:pPr>
        <w:spacing w:line="480" w:lineRule="auto"/>
        <w:ind w:left="720" w:hanging="360"/>
        <w:jc w:val="center"/>
        <w:rPr>
          <w:rFonts w:ascii="Times New Roman" w:hAnsi="Times New Roman" w:cs="Times New Roman"/>
          <w:sz w:val="24"/>
          <w:szCs w:val="24"/>
        </w:rPr>
      </w:pPr>
    </w:p>
    <w:p w14:paraId="589DF2E4" w14:textId="3E7BEE85" w:rsidR="00FE6796" w:rsidRDefault="00FE6796" w:rsidP="00FE6796">
      <w:pPr>
        <w:spacing w:line="480" w:lineRule="auto"/>
        <w:ind w:left="720" w:hanging="360"/>
        <w:jc w:val="center"/>
        <w:rPr>
          <w:rFonts w:ascii="Times New Roman" w:hAnsi="Times New Roman" w:cs="Times New Roman"/>
          <w:sz w:val="24"/>
          <w:szCs w:val="24"/>
        </w:rPr>
      </w:pPr>
    </w:p>
    <w:p w14:paraId="61BACCFE" w14:textId="6D81BEE7" w:rsidR="00FE6796" w:rsidRDefault="00FE6796" w:rsidP="00FE6796">
      <w:pPr>
        <w:spacing w:line="480" w:lineRule="auto"/>
        <w:ind w:left="720" w:hanging="360"/>
        <w:jc w:val="center"/>
        <w:rPr>
          <w:rFonts w:ascii="Times New Roman" w:hAnsi="Times New Roman" w:cs="Times New Roman"/>
          <w:sz w:val="24"/>
          <w:szCs w:val="24"/>
        </w:rPr>
      </w:pPr>
      <w:r>
        <w:rPr>
          <w:rFonts w:ascii="Times New Roman" w:hAnsi="Times New Roman" w:cs="Times New Roman"/>
          <w:sz w:val="24"/>
          <w:szCs w:val="24"/>
        </w:rPr>
        <w:lastRenderedPageBreak/>
        <w:t>Development of Tweens</w:t>
      </w:r>
    </w:p>
    <w:p w14:paraId="64055308" w14:textId="77777777" w:rsidR="00FE6796" w:rsidRPr="00FE6796" w:rsidRDefault="00FE6796" w:rsidP="00FE6796">
      <w:pPr>
        <w:spacing w:line="480" w:lineRule="auto"/>
        <w:ind w:left="720" w:hanging="360"/>
        <w:jc w:val="center"/>
        <w:rPr>
          <w:rFonts w:ascii="Times New Roman" w:hAnsi="Times New Roman" w:cs="Times New Roman"/>
          <w:sz w:val="24"/>
          <w:szCs w:val="24"/>
        </w:rPr>
      </w:pPr>
    </w:p>
    <w:p w14:paraId="3F33E132" w14:textId="77777777" w:rsidR="004542D8" w:rsidRPr="004542D8" w:rsidRDefault="00312120" w:rsidP="004542D8">
      <w:pPr>
        <w:pStyle w:val="ListParagraph"/>
        <w:numPr>
          <w:ilvl w:val="0"/>
          <w:numId w:val="6"/>
        </w:numPr>
        <w:spacing w:line="480" w:lineRule="auto"/>
        <w:rPr>
          <w:rFonts w:ascii="Times New Roman" w:hAnsi="Times New Roman" w:cs="Times New Roman"/>
          <w:sz w:val="24"/>
          <w:szCs w:val="24"/>
        </w:rPr>
      </w:pPr>
      <w:r w:rsidRPr="004542D8">
        <w:rPr>
          <w:rFonts w:ascii="Times New Roman" w:hAnsi="Times New Roman" w:cs="Times New Roman"/>
          <w:color w:val="222222"/>
          <w:sz w:val="24"/>
          <w:szCs w:val="24"/>
          <w:shd w:val="clear" w:color="auto" w:fill="FFFFFF"/>
        </w:rPr>
        <w:t>Tweens: Ten Going on Sixteen</w:t>
      </w:r>
    </w:p>
    <w:p w14:paraId="44530C3D" w14:textId="77777777" w:rsidR="0098291F" w:rsidRDefault="00312120" w:rsidP="0098291F">
      <w:pPr>
        <w:pStyle w:val="ListParagraph"/>
        <w:numPr>
          <w:ilvl w:val="0"/>
          <w:numId w:val="4"/>
        </w:numPr>
        <w:spacing w:line="480" w:lineRule="auto"/>
        <w:rPr>
          <w:rFonts w:ascii="Times New Roman" w:hAnsi="Times New Roman" w:cs="Times New Roman"/>
          <w:sz w:val="24"/>
          <w:szCs w:val="24"/>
        </w:rPr>
      </w:pPr>
      <w:r w:rsidRPr="0098291F">
        <w:rPr>
          <w:rFonts w:ascii="Times New Roman" w:hAnsi="Times New Roman" w:cs="Times New Roman"/>
          <w:sz w:val="24"/>
          <w:szCs w:val="24"/>
        </w:rPr>
        <w:t>How many examples of sources are used in the paragraph?</w:t>
      </w:r>
    </w:p>
    <w:p w14:paraId="4109482B" w14:textId="77777777" w:rsidR="0098291F" w:rsidRPr="0098291F" w:rsidRDefault="00312120" w:rsidP="0098291F">
      <w:pPr>
        <w:spacing w:line="480" w:lineRule="auto"/>
        <w:rPr>
          <w:rFonts w:ascii="Times New Roman" w:hAnsi="Times New Roman" w:cs="Times New Roman"/>
          <w:sz w:val="24"/>
          <w:szCs w:val="24"/>
        </w:rPr>
      </w:pPr>
      <w:r w:rsidRPr="0098291F">
        <w:rPr>
          <w:rFonts w:ascii="Times New Roman" w:hAnsi="Times New Roman" w:cs="Times New Roman"/>
          <w:sz w:val="24"/>
          <w:szCs w:val="24"/>
        </w:rPr>
        <w:t>The writer has used three different sources to explain the trend of the tweening of children today</w:t>
      </w:r>
      <w:r>
        <w:rPr>
          <w:rFonts w:ascii="Times New Roman" w:hAnsi="Times New Roman" w:cs="Times New Roman"/>
          <w:sz w:val="24"/>
          <w:szCs w:val="24"/>
        </w:rPr>
        <w:t>.</w:t>
      </w:r>
    </w:p>
    <w:p w14:paraId="1C226274" w14:textId="77777777" w:rsidR="0098291F" w:rsidRDefault="00312120" w:rsidP="0098291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Who are they?</w:t>
      </w:r>
    </w:p>
    <w:p w14:paraId="6E27C4E5" w14:textId="77777777" w:rsidR="00104F99" w:rsidRDefault="00312120" w:rsidP="00104F9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sources are mainly market researchers, </w:t>
      </w:r>
      <w:r>
        <w:rPr>
          <w:rFonts w:ascii="Times New Roman" w:hAnsi="Times New Roman" w:cs="Times New Roman"/>
          <w:sz w:val="24"/>
          <w:szCs w:val="24"/>
        </w:rPr>
        <w:t>including:</w:t>
      </w:r>
    </w:p>
    <w:p w14:paraId="06B96D58" w14:textId="77777777" w:rsidR="00104F99" w:rsidRDefault="00312120" w:rsidP="00104F99">
      <w:pPr>
        <w:pStyle w:val="ListParagraph"/>
        <w:numPr>
          <w:ilvl w:val="0"/>
          <w:numId w:val="5"/>
        </w:numPr>
        <w:spacing w:before="240" w:line="480" w:lineRule="auto"/>
        <w:rPr>
          <w:rFonts w:ascii="Times New Roman" w:hAnsi="Times New Roman" w:cs="Times New Roman"/>
          <w:sz w:val="24"/>
          <w:szCs w:val="24"/>
        </w:rPr>
      </w:pPr>
      <w:r w:rsidRPr="00726156">
        <w:rPr>
          <w:rFonts w:ascii="Times New Roman" w:hAnsi="Times New Roman" w:cs="Times New Roman"/>
          <w:sz w:val="24"/>
          <w:szCs w:val="24"/>
        </w:rPr>
        <w:t>Michael Cohen, who is a research psychologist working with Arc Consulting, a public policy, education, and marketing research firm in New York.</w:t>
      </w:r>
    </w:p>
    <w:p w14:paraId="12A48F08" w14:textId="77777777" w:rsidR="00104F99" w:rsidRDefault="00312120" w:rsidP="00104F99">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The Toy Manufacturers of America Factbook.</w:t>
      </w:r>
    </w:p>
    <w:p w14:paraId="4E0FD303" w14:textId="77777777" w:rsidR="00104F99" w:rsidRPr="00104F99" w:rsidRDefault="00312120" w:rsidP="00104F99">
      <w:pPr>
        <w:pStyle w:val="ListParagraph"/>
        <w:numPr>
          <w:ilvl w:val="0"/>
          <w:numId w:val="5"/>
        </w:numPr>
        <w:spacing w:before="240" w:line="480" w:lineRule="auto"/>
        <w:rPr>
          <w:rFonts w:ascii="Times New Roman" w:hAnsi="Times New Roman" w:cs="Times New Roman"/>
          <w:sz w:val="24"/>
          <w:szCs w:val="24"/>
        </w:rPr>
      </w:pPr>
      <w:r w:rsidRPr="00104F99">
        <w:rPr>
          <w:rFonts w:ascii="Times New Roman" w:hAnsi="Times New Roman" w:cs="Times New Roman"/>
          <w:sz w:val="24"/>
          <w:szCs w:val="24"/>
        </w:rPr>
        <w:t xml:space="preserve">Bruce Friend. He is the vice president of global research </w:t>
      </w:r>
      <w:r w:rsidRPr="00104F99">
        <w:rPr>
          <w:rFonts w:ascii="Times New Roman" w:hAnsi="Times New Roman" w:cs="Times New Roman"/>
          <w:sz w:val="24"/>
          <w:szCs w:val="24"/>
        </w:rPr>
        <w:t>and planning for Nickelodeon. Nickelodeon, on the other hand, is a cable channel mainly aimed at kids.</w:t>
      </w:r>
    </w:p>
    <w:p w14:paraId="501F0144" w14:textId="77777777" w:rsidR="00E24F4F" w:rsidRDefault="00312120" w:rsidP="00E24F4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How are they credible sources?</w:t>
      </w:r>
    </w:p>
    <w:p w14:paraId="50806C1D" w14:textId="77777777" w:rsidR="00E24F4F" w:rsidRDefault="00312120" w:rsidP="004A2DA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author defines tweens as </w:t>
      </w:r>
      <w:r w:rsidR="00BD6D78">
        <w:rPr>
          <w:rFonts w:ascii="Times New Roman" w:hAnsi="Times New Roman" w:cs="Times New Roman"/>
          <w:sz w:val="24"/>
          <w:szCs w:val="24"/>
        </w:rPr>
        <w:t>children</w:t>
      </w:r>
      <w:r>
        <w:rPr>
          <w:rFonts w:ascii="Times New Roman" w:hAnsi="Times New Roman" w:cs="Times New Roman"/>
          <w:sz w:val="24"/>
          <w:szCs w:val="24"/>
        </w:rPr>
        <w:t xml:space="preserve"> between the age of eight and twelve who are midway between early childhood and the p</w:t>
      </w:r>
      <w:r>
        <w:rPr>
          <w:rFonts w:ascii="Times New Roman" w:hAnsi="Times New Roman" w:cs="Times New Roman"/>
          <w:sz w:val="24"/>
          <w:szCs w:val="24"/>
        </w:rPr>
        <w:t xml:space="preserve">receding adolescence stage. </w:t>
      </w:r>
      <w:r w:rsidR="00BD6D78">
        <w:rPr>
          <w:rFonts w:ascii="Times New Roman" w:hAnsi="Times New Roman" w:cs="Times New Roman"/>
          <w:sz w:val="24"/>
          <w:szCs w:val="24"/>
        </w:rPr>
        <w:t>Today, children at that stage tend to learn more towards teen styles, attitudes, and teen behavior without necessarily attaining the appropriate age. The market researches listed above helps in defining children today at their early maturity.</w:t>
      </w:r>
    </w:p>
    <w:p w14:paraId="69C06947" w14:textId="77777777" w:rsidR="00BD6D78" w:rsidRDefault="00312120" w:rsidP="004A2DA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For instance, </w:t>
      </w:r>
      <w:r w:rsidR="00661A5F">
        <w:rPr>
          <w:rFonts w:ascii="Times New Roman" w:hAnsi="Times New Roman" w:cs="Times New Roman"/>
          <w:sz w:val="24"/>
          <w:szCs w:val="24"/>
        </w:rPr>
        <w:t>Michael Cohen explains that it is no doubt that today's generation of children is maturing and getting older while they are in actuality still young. He elaborates that the behavior is not only just</w:t>
      </w:r>
      <w:r w:rsidR="00BD5055">
        <w:rPr>
          <w:rFonts w:ascii="Times New Roman" w:hAnsi="Times New Roman" w:cs="Times New Roman"/>
          <w:sz w:val="24"/>
          <w:szCs w:val="24"/>
        </w:rPr>
        <w:t xml:space="preserve"> a current</w:t>
      </w:r>
      <w:r w:rsidR="00661A5F">
        <w:rPr>
          <w:rFonts w:ascii="Times New Roman" w:hAnsi="Times New Roman" w:cs="Times New Roman"/>
          <w:sz w:val="24"/>
          <w:szCs w:val="24"/>
        </w:rPr>
        <w:t xml:space="preserve"> deep trend among children but also a fashion that is here to stay. </w:t>
      </w:r>
      <w:r w:rsidR="00AA0524">
        <w:rPr>
          <w:rFonts w:ascii="Times New Roman" w:hAnsi="Times New Roman" w:cs="Times New Roman"/>
          <w:sz w:val="24"/>
          <w:szCs w:val="24"/>
        </w:rPr>
        <w:t xml:space="preserve">He said </w:t>
      </w:r>
      <w:r w:rsidR="00AA0524">
        <w:rPr>
          <w:rFonts w:ascii="Times New Roman" w:hAnsi="Times New Roman" w:cs="Times New Roman"/>
          <w:sz w:val="24"/>
          <w:szCs w:val="24"/>
        </w:rPr>
        <w:lastRenderedPageBreak/>
        <w:t>so because the trend seems to have an impact all over</w:t>
      </w:r>
      <w:r w:rsidR="001E797F">
        <w:rPr>
          <w:rFonts w:ascii="Times New Roman" w:hAnsi="Times New Roman" w:cs="Times New Roman"/>
          <w:sz w:val="24"/>
          <w:szCs w:val="24"/>
        </w:rPr>
        <w:t xml:space="preserve">, </w:t>
      </w:r>
      <w:r w:rsidR="00AA0524">
        <w:rPr>
          <w:rFonts w:ascii="Times New Roman" w:hAnsi="Times New Roman" w:cs="Times New Roman"/>
          <w:sz w:val="24"/>
          <w:szCs w:val="24"/>
        </w:rPr>
        <w:t xml:space="preserve">from coasts to coasts, as he can witness the pattern in his daughter's childhood as well as the general childhood of other children. </w:t>
      </w:r>
      <w:r w:rsidR="00CE3DD8">
        <w:rPr>
          <w:rFonts w:ascii="Times New Roman" w:hAnsi="Times New Roman" w:cs="Times New Roman"/>
          <w:sz w:val="24"/>
          <w:szCs w:val="24"/>
        </w:rPr>
        <w:t>Toy Manufacturers of America Factbook strongly support the comments made by Cohen. They stated that initially, their products targeted children of age between birth and fourteen, but due to early maturity in today's generation, their market is narrowed down to children of age between birth and ten years.</w:t>
      </w:r>
    </w:p>
    <w:p w14:paraId="1593B358" w14:textId="77777777" w:rsidR="00726156" w:rsidRPr="00C751AA" w:rsidRDefault="00312120" w:rsidP="00C751A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vice president of global research and planning for Nickelodeon, Bruce Friend, also backed the arguments. He clarified on the development of upper age children stating that it has been the most s</w:t>
      </w:r>
      <w:r>
        <w:rPr>
          <w:rFonts w:ascii="Times New Roman" w:hAnsi="Times New Roman" w:cs="Times New Roman"/>
          <w:sz w:val="24"/>
          <w:szCs w:val="24"/>
        </w:rPr>
        <w:t>ignificant trend the company has witnessed ever. Bruce noted that the children of age between ten to twelve years of today are equivalent to the children age twelve to fourteen of the last decade. The arguments of these market researchers and market resear</w:t>
      </w:r>
      <w:r>
        <w:rPr>
          <w:rFonts w:ascii="Times New Roman" w:hAnsi="Times New Roman" w:cs="Times New Roman"/>
          <w:sz w:val="24"/>
          <w:szCs w:val="24"/>
        </w:rPr>
        <w:t>ch companies are credible enough to define and demonstrate the trend in the early development of tweens.</w:t>
      </w:r>
    </w:p>
    <w:p w14:paraId="5E53F5AF" w14:textId="77777777" w:rsidR="00DA3093" w:rsidRDefault="00312120" w:rsidP="00DA3093">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DA3093">
        <w:rPr>
          <w:rFonts w:ascii="Times New Roman" w:hAnsi="Times New Roman" w:cs="Times New Roman"/>
          <w:sz w:val="24"/>
          <w:szCs w:val="24"/>
        </w:rPr>
        <w:t>“The stigma isn’t there the way it was ten years ago,” said Dan Kindlon, assistant professor of psychiatry at Harvard Medical School and co-author w</w:t>
      </w:r>
      <w:r w:rsidRPr="00DA3093">
        <w:rPr>
          <w:rFonts w:ascii="Times New Roman" w:hAnsi="Times New Roman" w:cs="Times New Roman"/>
          <w:sz w:val="24"/>
          <w:szCs w:val="24"/>
        </w:rPr>
        <w:t>ith Michael Thompson of Raising Cain</w:t>
      </w:r>
    </w:p>
    <w:p w14:paraId="560515B0" w14:textId="77777777" w:rsidR="00DA3093" w:rsidRDefault="00312120" w:rsidP="00DA309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tag?</w:t>
      </w:r>
    </w:p>
    <w:p w14:paraId="1C1DD5FC" w14:textId="77777777" w:rsidR="00DA3093" w:rsidRDefault="00312120" w:rsidP="005F43D1">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tag used in the statement is, "said Dan Kindlon." The phrase is used to show who is speaking but without diverting the concentration of the reader away from the main objective of reading the materia</w:t>
      </w:r>
      <w:r>
        <w:rPr>
          <w:rFonts w:ascii="Times New Roman" w:hAnsi="Times New Roman" w:cs="Times New Roman"/>
          <w:sz w:val="24"/>
          <w:szCs w:val="24"/>
        </w:rPr>
        <w:t>l.</w:t>
      </w:r>
    </w:p>
    <w:p w14:paraId="3FA6DE3E" w14:textId="77777777" w:rsidR="00B42D09" w:rsidRDefault="00312120" w:rsidP="00842F2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active verb?</w:t>
      </w:r>
    </w:p>
    <w:p w14:paraId="7FA8C51D" w14:textId="77777777" w:rsidR="005100DF" w:rsidRDefault="00312120" w:rsidP="005F43D1">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paragraph talks about drugs getting incorporated into the tween culture. The active verb appears where the subject is acting on the matter. For our case in the section, the active verb in the professor's statement is "</w:t>
      </w:r>
      <w:r w:rsidR="005F43D1">
        <w:rPr>
          <w:rFonts w:ascii="Times New Roman" w:hAnsi="Times New Roman" w:cs="Times New Roman"/>
          <w:sz w:val="24"/>
          <w:szCs w:val="24"/>
        </w:rPr>
        <w:t>says</w:t>
      </w:r>
      <w:r>
        <w:rPr>
          <w:rFonts w:ascii="Times New Roman" w:hAnsi="Times New Roman" w:cs="Times New Roman"/>
          <w:sz w:val="24"/>
          <w:szCs w:val="24"/>
        </w:rPr>
        <w:t>."</w:t>
      </w:r>
    </w:p>
    <w:p w14:paraId="089EEC83" w14:textId="77777777" w:rsidR="00FD3551" w:rsidRPr="005100DF" w:rsidRDefault="00FD3551" w:rsidP="005100DF">
      <w:pPr>
        <w:spacing w:line="480" w:lineRule="auto"/>
        <w:rPr>
          <w:rFonts w:ascii="Times New Roman" w:hAnsi="Times New Roman" w:cs="Times New Roman"/>
          <w:sz w:val="24"/>
          <w:szCs w:val="24"/>
        </w:rPr>
      </w:pPr>
    </w:p>
    <w:p w14:paraId="53E4248C" w14:textId="77777777" w:rsidR="00FD3551" w:rsidRDefault="00312120" w:rsidP="00FD355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Where is the tag placed?</w:t>
      </w:r>
    </w:p>
    <w:p w14:paraId="725AE938" w14:textId="77777777" w:rsidR="00FD3551" w:rsidRPr="00FD3551" w:rsidRDefault="00312120" w:rsidP="005F43D1">
      <w:pPr>
        <w:spacing w:line="480" w:lineRule="auto"/>
        <w:ind w:firstLine="360"/>
        <w:rPr>
          <w:rFonts w:ascii="Times New Roman" w:hAnsi="Times New Roman" w:cs="Times New Roman"/>
          <w:sz w:val="24"/>
          <w:szCs w:val="24"/>
        </w:rPr>
      </w:pPr>
      <w:r w:rsidRPr="00FD3551">
        <w:rPr>
          <w:rFonts w:ascii="Times New Roman" w:hAnsi="Times New Roman" w:cs="Times New Roman"/>
          <w:sz w:val="24"/>
          <w:szCs w:val="24"/>
        </w:rPr>
        <w:t xml:space="preserve">The tag is placed in the middle of the speech to interrupt the speech but maintaining the rhythm. It is placed in the middle of the speech to identify the speaker and provide an opportunity to insert a </w:t>
      </w:r>
      <w:r w:rsidRPr="00FD3551">
        <w:rPr>
          <w:rFonts w:ascii="Times New Roman" w:hAnsi="Times New Roman" w:cs="Times New Roman"/>
          <w:sz w:val="24"/>
          <w:szCs w:val="24"/>
        </w:rPr>
        <w:t>description of the speaker's position in his profession. The middle-placed tag also assists the reader in having a break in his reading, and it also mimics the actual speech patterns</w:t>
      </w:r>
      <w:r>
        <w:rPr>
          <w:rFonts w:ascii="Times New Roman" w:hAnsi="Times New Roman" w:cs="Times New Roman"/>
          <w:sz w:val="24"/>
          <w:szCs w:val="24"/>
        </w:rPr>
        <w:t>.</w:t>
      </w:r>
    </w:p>
    <w:p w14:paraId="24B20BCC" w14:textId="77777777" w:rsidR="00FD3551" w:rsidRDefault="00312120" w:rsidP="00FD355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punctuation before the verb regarding quotation marks?</w:t>
      </w:r>
    </w:p>
    <w:p w14:paraId="5D7B4DBA" w14:textId="4B2883D1" w:rsidR="00FD3551" w:rsidRDefault="00312120" w:rsidP="00FD3551">
      <w:pPr>
        <w:spacing w:line="480" w:lineRule="auto"/>
        <w:rPr>
          <w:rFonts w:ascii="Times New Roman" w:hAnsi="Times New Roman" w:cs="Times New Roman"/>
          <w:sz w:val="24"/>
          <w:szCs w:val="24"/>
        </w:rPr>
      </w:pPr>
      <w:r>
        <w:rPr>
          <w:rFonts w:ascii="Times New Roman" w:hAnsi="Times New Roman" w:cs="Times New Roman"/>
          <w:sz w:val="24"/>
          <w:szCs w:val="24"/>
        </w:rPr>
        <w:t>The p</w:t>
      </w:r>
      <w:r>
        <w:rPr>
          <w:rFonts w:ascii="Times New Roman" w:hAnsi="Times New Roman" w:cs="Times New Roman"/>
          <w:sz w:val="24"/>
          <w:szCs w:val="24"/>
        </w:rPr>
        <w:t xml:space="preserve">unctuation before the verb is </w:t>
      </w:r>
      <w:r w:rsidR="005F43D1">
        <w:rPr>
          <w:rFonts w:ascii="Times New Roman" w:hAnsi="Times New Roman" w:cs="Times New Roman"/>
          <w:sz w:val="24"/>
          <w:szCs w:val="24"/>
        </w:rPr>
        <w:t>a comma, and it is within the quotation marks while using someone else's words in your material.</w:t>
      </w:r>
    </w:p>
    <w:p w14:paraId="6C55D352" w14:textId="0DA935CE" w:rsidR="00FE6796" w:rsidRDefault="00FE6796" w:rsidP="00FD3551">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56154B">
        <w:rPr>
          <w:rFonts w:ascii="Times New Roman" w:hAnsi="Times New Roman" w:cs="Times New Roman"/>
          <w:sz w:val="24"/>
          <w:szCs w:val="24"/>
        </w:rPr>
        <w:t>Breast implants</w:t>
      </w:r>
    </w:p>
    <w:p w14:paraId="5E61B062" w14:textId="77777777" w:rsidR="001C5777" w:rsidRDefault="00312120" w:rsidP="00FD355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reader in the strategy </w:t>
      </w:r>
      <w:r w:rsidR="009C7E92">
        <w:rPr>
          <w:rFonts w:ascii="Times New Roman" w:hAnsi="Times New Roman" w:cs="Times New Roman"/>
          <w:sz w:val="24"/>
          <w:szCs w:val="24"/>
        </w:rPr>
        <w:t xml:space="preserve">of writer for a particular material targeting tweens about breast implants is to define what breast implants are and relate them to the aspect of being fake. The relationship between breast implants and fake is the ultimate strategy and aim of the writer to attain among the tweens. </w:t>
      </w:r>
      <w:r w:rsidR="00B9448D">
        <w:rPr>
          <w:rFonts w:ascii="Times New Roman" w:hAnsi="Times New Roman" w:cs="Times New Roman"/>
          <w:sz w:val="24"/>
          <w:szCs w:val="24"/>
        </w:rPr>
        <w:t xml:space="preserve">A breast implant is a prosthesis used to change the shape and size of mainly women's breasts. The procedure involves breast reconstruction via cosmetic surgery to replace natural breasts with synthetic implants. </w:t>
      </w:r>
      <w:r w:rsidR="005D670E">
        <w:rPr>
          <w:rFonts w:ascii="Times New Roman" w:hAnsi="Times New Roman" w:cs="Times New Roman"/>
          <w:sz w:val="24"/>
          <w:szCs w:val="24"/>
        </w:rPr>
        <w:t>The replacement of native breast content with implants is what renders the activity fake or counterfeit.</w:t>
      </w:r>
    </w:p>
    <w:p w14:paraId="64B89B4E" w14:textId="77777777" w:rsidR="00D35ADE" w:rsidRDefault="00312120" w:rsidP="00FD355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reader o</w:t>
      </w:r>
      <w:r>
        <w:rPr>
          <w:rFonts w:ascii="Times New Roman" w:hAnsi="Times New Roman" w:cs="Times New Roman"/>
          <w:sz w:val="24"/>
          <w:szCs w:val="24"/>
        </w:rPr>
        <w:t xml:space="preserve">ut strategy of the writer is to show the positive value of breast implants to not only women but also black men.  Studies have indicated that breast implants can help boost the self-esteem of a woman. </w:t>
      </w:r>
      <w:r w:rsidR="00203199">
        <w:rPr>
          <w:rFonts w:ascii="Times New Roman" w:hAnsi="Times New Roman" w:cs="Times New Roman"/>
          <w:sz w:val="24"/>
          <w:szCs w:val="24"/>
        </w:rPr>
        <w:t xml:space="preserve">The implants help to shape the body image of a woman and provide a skin </w:t>
      </w:r>
      <w:r w:rsidR="00203199">
        <w:rPr>
          <w:rFonts w:ascii="Times New Roman" w:hAnsi="Times New Roman" w:cs="Times New Roman"/>
          <w:sz w:val="24"/>
          <w:szCs w:val="24"/>
        </w:rPr>
        <w:lastRenderedPageBreak/>
        <w:t>which she is most comfortable in all the time.</w:t>
      </w:r>
      <w:r w:rsidR="008B582F">
        <w:rPr>
          <w:rFonts w:ascii="Times New Roman" w:hAnsi="Times New Roman" w:cs="Times New Roman"/>
          <w:sz w:val="24"/>
          <w:szCs w:val="24"/>
        </w:rPr>
        <w:t xml:space="preserve"> A woman's self-esteem is boosted when she has a normal body part that will enable her to look perfect in clothes.</w:t>
      </w:r>
      <w:r w:rsidR="001B52B4">
        <w:rPr>
          <w:rFonts w:ascii="Times New Roman" w:hAnsi="Times New Roman" w:cs="Times New Roman"/>
          <w:sz w:val="24"/>
          <w:szCs w:val="24"/>
        </w:rPr>
        <w:t xml:space="preserve"> To men, the implants help improve the levels of sexual satisfaction according to research</w:t>
      </w:r>
      <w:r w:rsidR="008B582F">
        <w:rPr>
          <w:rFonts w:ascii="Times New Roman" w:hAnsi="Times New Roman" w:cs="Times New Roman"/>
          <w:sz w:val="24"/>
          <w:szCs w:val="24"/>
        </w:rPr>
        <w:t xml:space="preserve"> studies</w:t>
      </w:r>
      <w:r w:rsidR="001B52B4">
        <w:rPr>
          <w:rFonts w:ascii="Times New Roman" w:hAnsi="Times New Roman" w:cs="Times New Roman"/>
          <w:sz w:val="24"/>
          <w:szCs w:val="24"/>
        </w:rPr>
        <w:t>.</w:t>
      </w:r>
      <w:r w:rsidR="00203199">
        <w:rPr>
          <w:rFonts w:ascii="Times New Roman" w:hAnsi="Times New Roman" w:cs="Times New Roman"/>
          <w:sz w:val="24"/>
          <w:szCs w:val="24"/>
        </w:rPr>
        <w:t xml:space="preserve"> </w:t>
      </w:r>
    </w:p>
    <w:p w14:paraId="192AFB45" w14:textId="05A2A295" w:rsidR="00D35ADE" w:rsidRDefault="00312120" w:rsidP="00FD3551">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B43F490" w14:textId="090A0844" w:rsidR="00303E0F" w:rsidRDefault="00303E0F" w:rsidP="00FD3551">
      <w:pPr>
        <w:spacing w:line="480" w:lineRule="auto"/>
        <w:rPr>
          <w:rFonts w:ascii="Times New Roman" w:hAnsi="Times New Roman" w:cs="Times New Roman"/>
          <w:sz w:val="24"/>
          <w:szCs w:val="24"/>
        </w:rPr>
      </w:pPr>
    </w:p>
    <w:p w14:paraId="60EBC4E9" w14:textId="4FEDFEED" w:rsidR="00303E0F" w:rsidRDefault="00303E0F" w:rsidP="00FD3551">
      <w:pPr>
        <w:spacing w:line="480" w:lineRule="auto"/>
        <w:rPr>
          <w:rFonts w:ascii="Times New Roman" w:hAnsi="Times New Roman" w:cs="Times New Roman"/>
          <w:sz w:val="24"/>
          <w:szCs w:val="24"/>
        </w:rPr>
      </w:pPr>
    </w:p>
    <w:p w14:paraId="7859B398" w14:textId="244BC4D5" w:rsidR="00303E0F" w:rsidRDefault="00303E0F" w:rsidP="00FD3551">
      <w:pPr>
        <w:spacing w:line="480" w:lineRule="auto"/>
        <w:rPr>
          <w:rFonts w:ascii="Times New Roman" w:hAnsi="Times New Roman" w:cs="Times New Roman"/>
          <w:sz w:val="24"/>
          <w:szCs w:val="24"/>
        </w:rPr>
      </w:pPr>
    </w:p>
    <w:p w14:paraId="09CAE78A" w14:textId="48214989" w:rsidR="00303E0F" w:rsidRDefault="00303E0F" w:rsidP="00FD3551">
      <w:pPr>
        <w:spacing w:line="480" w:lineRule="auto"/>
        <w:rPr>
          <w:rFonts w:ascii="Times New Roman" w:hAnsi="Times New Roman" w:cs="Times New Roman"/>
          <w:sz w:val="24"/>
          <w:szCs w:val="24"/>
        </w:rPr>
      </w:pPr>
    </w:p>
    <w:p w14:paraId="400EF3A5" w14:textId="18A5E9D8" w:rsidR="00303E0F" w:rsidRDefault="00303E0F" w:rsidP="00FD3551">
      <w:pPr>
        <w:spacing w:line="480" w:lineRule="auto"/>
        <w:rPr>
          <w:rFonts w:ascii="Times New Roman" w:hAnsi="Times New Roman" w:cs="Times New Roman"/>
          <w:sz w:val="24"/>
          <w:szCs w:val="24"/>
        </w:rPr>
      </w:pPr>
    </w:p>
    <w:p w14:paraId="3008C256" w14:textId="5B141FED" w:rsidR="00303E0F" w:rsidRDefault="00303E0F" w:rsidP="00FD3551">
      <w:pPr>
        <w:spacing w:line="480" w:lineRule="auto"/>
        <w:rPr>
          <w:rFonts w:ascii="Times New Roman" w:hAnsi="Times New Roman" w:cs="Times New Roman"/>
          <w:sz w:val="24"/>
          <w:szCs w:val="24"/>
        </w:rPr>
      </w:pPr>
    </w:p>
    <w:p w14:paraId="2E19BA44" w14:textId="2C0B7D26" w:rsidR="00303E0F" w:rsidRDefault="00303E0F" w:rsidP="00FD3551">
      <w:pPr>
        <w:spacing w:line="480" w:lineRule="auto"/>
        <w:rPr>
          <w:rFonts w:ascii="Times New Roman" w:hAnsi="Times New Roman" w:cs="Times New Roman"/>
          <w:sz w:val="24"/>
          <w:szCs w:val="24"/>
        </w:rPr>
      </w:pPr>
    </w:p>
    <w:p w14:paraId="4FCCE85B" w14:textId="02FAC4D4" w:rsidR="00303E0F" w:rsidRDefault="00303E0F" w:rsidP="00FD3551">
      <w:pPr>
        <w:spacing w:line="480" w:lineRule="auto"/>
        <w:rPr>
          <w:rFonts w:ascii="Times New Roman" w:hAnsi="Times New Roman" w:cs="Times New Roman"/>
          <w:sz w:val="24"/>
          <w:szCs w:val="24"/>
        </w:rPr>
      </w:pPr>
    </w:p>
    <w:p w14:paraId="695D9D5B" w14:textId="476A8992" w:rsidR="00303E0F" w:rsidRDefault="00303E0F" w:rsidP="00FD3551">
      <w:pPr>
        <w:spacing w:line="480" w:lineRule="auto"/>
        <w:rPr>
          <w:rFonts w:ascii="Times New Roman" w:hAnsi="Times New Roman" w:cs="Times New Roman"/>
          <w:sz w:val="24"/>
          <w:szCs w:val="24"/>
        </w:rPr>
      </w:pPr>
    </w:p>
    <w:p w14:paraId="5D2C8AE4" w14:textId="10D93967" w:rsidR="00303E0F" w:rsidRDefault="00303E0F" w:rsidP="00FD3551">
      <w:pPr>
        <w:spacing w:line="480" w:lineRule="auto"/>
        <w:rPr>
          <w:rFonts w:ascii="Times New Roman" w:hAnsi="Times New Roman" w:cs="Times New Roman"/>
          <w:sz w:val="24"/>
          <w:szCs w:val="24"/>
        </w:rPr>
      </w:pPr>
    </w:p>
    <w:p w14:paraId="787BDF75" w14:textId="433890CD" w:rsidR="00303E0F" w:rsidRDefault="00303E0F" w:rsidP="00FD3551">
      <w:pPr>
        <w:spacing w:line="480" w:lineRule="auto"/>
        <w:rPr>
          <w:rFonts w:ascii="Times New Roman" w:hAnsi="Times New Roman" w:cs="Times New Roman"/>
          <w:sz w:val="24"/>
          <w:szCs w:val="24"/>
        </w:rPr>
      </w:pPr>
    </w:p>
    <w:p w14:paraId="6C17E7B4" w14:textId="6C20DF6C" w:rsidR="00303E0F" w:rsidRDefault="00303E0F" w:rsidP="00FD3551">
      <w:pPr>
        <w:spacing w:line="480" w:lineRule="auto"/>
        <w:rPr>
          <w:rFonts w:ascii="Times New Roman" w:hAnsi="Times New Roman" w:cs="Times New Roman"/>
          <w:sz w:val="24"/>
          <w:szCs w:val="24"/>
        </w:rPr>
      </w:pPr>
    </w:p>
    <w:p w14:paraId="442815F7" w14:textId="50DF7594" w:rsidR="00303E0F" w:rsidRDefault="00303E0F" w:rsidP="00FD3551">
      <w:pPr>
        <w:spacing w:line="480" w:lineRule="auto"/>
        <w:rPr>
          <w:rFonts w:ascii="Times New Roman" w:hAnsi="Times New Roman" w:cs="Times New Roman"/>
          <w:sz w:val="24"/>
          <w:szCs w:val="24"/>
        </w:rPr>
      </w:pPr>
    </w:p>
    <w:p w14:paraId="27AE883B" w14:textId="6DAD14A0" w:rsidR="00303E0F" w:rsidRDefault="00303E0F" w:rsidP="00FD3551">
      <w:pPr>
        <w:spacing w:line="480" w:lineRule="auto"/>
        <w:rPr>
          <w:rFonts w:ascii="Times New Roman" w:hAnsi="Times New Roman" w:cs="Times New Roman"/>
          <w:sz w:val="24"/>
          <w:szCs w:val="24"/>
        </w:rPr>
      </w:pPr>
    </w:p>
    <w:p w14:paraId="23FD2C1F" w14:textId="42926D9D" w:rsidR="00303E0F" w:rsidRDefault="00303E0F" w:rsidP="00FD3551">
      <w:pPr>
        <w:spacing w:line="480" w:lineRule="auto"/>
        <w:rPr>
          <w:rFonts w:ascii="Times New Roman" w:hAnsi="Times New Roman" w:cs="Times New Roman"/>
          <w:sz w:val="24"/>
          <w:szCs w:val="24"/>
        </w:rPr>
      </w:pPr>
    </w:p>
    <w:p w14:paraId="0683FD66" w14:textId="0E42D65A" w:rsidR="00303E0F" w:rsidRDefault="00303E0F" w:rsidP="00303E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E8ECED" w14:textId="77777777" w:rsidR="00303E0F" w:rsidRDefault="00303E0F" w:rsidP="00303E0F">
      <w:pPr>
        <w:spacing w:line="480" w:lineRule="auto"/>
        <w:rPr>
          <w:rFonts w:ascii="Times New Roman" w:hAnsi="Times New Roman" w:cs="Times New Roman"/>
          <w:sz w:val="24"/>
          <w:szCs w:val="24"/>
        </w:rPr>
      </w:pPr>
      <w:r>
        <w:rPr>
          <w:rFonts w:ascii="Times New Roman" w:hAnsi="Times New Roman" w:cs="Times New Roman"/>
          <w:sz w:val="24"/>
          <w:szCs w:val="24"/>
        </w:rPr>
        <w:t xml:space="preserve">Hymowitz, S.K. (1998). Tweens: Ten going to sixteen. </w:t>
      </w:r>
      <w:r w:rsidRPr="00303E0F">
        <w:rPr>
          <w:rFonts w:ascii="Times New Roman" w:hAnsi="Times New Roman" w:cs="Times New Roman"/>
          <w:sz w:val="24"/>
          <w:szCs w:val="24"/>
        </w:rPr>
        <w:t>City Journals</w:t>
      </w:r>
      <w:r>
        <w:rPr>
          <w:rFonts w:ascii="Times New Roman" w:hAnsi="Times New Roman" w:cs="Times New Roman"/>
          <w:sz w:val="24"/>
          <w:szCs w:val="24"/>
        </w:rPr>
        <w:t xml:space="preserve">. Retrieved from </w:t>
      </w:r>
    </w:p>
    <w:p w14:paraId="3525FCB5" w14:textId="34E29400" w:rsidR="00303E0F" w:rsidRDefault="00303E0F" w:rsidP="00303E0F">
      <w:pPr>
        <w:spacing w:line="480" w:lineRule="auto"/>
        <w:ind w:firstLine="720"/>
        <w:rPr>
          <w:rFonts w:ascii="Times New Roman" w:hAnsi="Times New Roman" w:cs="Times New Roman"/>
          <w:sz w:val="24"/>
          <w:szCs w:val="24"/>
        </w:rPr>
      </w:pPr>
      <w:hyperlink r:id="rId7" w:history="1">
        <w:r w:rsidRPr="000B7CED">
          <w:rPr>
            <w:rStyle w:val="Hyperlink"/>
            <w:rFonts w:ascii="Times New Roman" w:hAnsi="Times New Roman" w:cs="Times New Roman"/>
            <w:sz w:val="24"/>
            <w:szCs w:val="24"/>
          </w:rPr>
          <w:t>https://www.city-journal.org/html/tweens-ten-going-sixteen-11842.html</w:t>
        </w:r>
      </w:hyperlink>
    </w:p>
    <w:p w14:paraId="5E191025" w14:textId="77777777" w:rsidR="000B7CED" w:rsidRDefault="000B7CED" w:rsidP="000B7CED">
      <w:pPr>
        <w:spacing w:line="480" w:lineRule="auto"/>
        <w:rPr>
          <w:rFonts w:ascii="Times New Roman" w:hAnsi="Times New Roman" w:cs="Times New Roman"/>
          <w:i/>
          <w:iCs/>
          <w:sz w:val="24"/>
          <w:szCs w:val="24"/>
        </w:rPr>
      </w:pPr>
      <w:proofErr w:type="spellStart"/>
      <w:proofErr w:type="gramStart"/>
      <w:r>
        <w:rPr>
          <w:rFonts w:ascii="Times New Roman" w:hAnsi="Times New Roman" w:cs="Times New Roman"/>
          <w:sz w:val="24"/>
          <w:szCs w:val="24"/>
        </w:rPr>
        <w:t>Dunn,K.W</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Hall, P.N., &amp; </w:t>
      </w:r>
      <w:proofErr w:type="spellStart"/>
      <w:r>
        <w:rPr>
          <w:rFonts w:ascii="Times New Roman" w:hAnsi="Times New Roman" w:cs="Times New Roman"/>
          <w:sz w:val="24"/>
          <w:szCs w:val="24"/>
        </w:rPr>
        <w:t>Khoo,K.T.C</w:t>
      </w:r>
      <w:proofErr w:type="spellEnd"/>
      <w:r>
        <w:rPr>
          <w:rFonts w:ascii="Times New Roman" w:hAnsi="Times New Roman" w:cs="Times New Roman"/>
          <w:sz w:val="24"/>
          <w:szCs w:val="24"/>
        </w:rPr>
        <w:t xml:space="preserve">. Breast implant materials: sense and safety. </w:t>
      </w:r>
      <w:r w:rsidRPr="000B7CED">
        <w:rPr>
          <w:rFonts w:ascii="Times New Roman" w:hAnsi="Times New Roman" w:cs="Times New Roman"/>
          <w:i/>
          <w:iCs/>
          <w:sz w:val="24"/>
          <w:szCs w:val="24"/>
        </w:rPr>
        <w:t xml:space="preserve">British </w:t>
      </w:r>
    </w:p>
    <w:p w14:paraId="73548D34" w14:textId="26FA229C" w:rsidR="000B7CED" w:rsidRDefault="000B7CED" w:rsidP="000B7CED">
      <w:pPr>
        <w:spacing w:line="480" w:lineRule="auto"/>
        <w:ind w:firstLine="720"/>
        <w:rPr>
          <w:rFonts w:ascii="Times New Roman" w:hAnsi="Times New Roman" w:cs="Times New Roman"/>
          <w:sz w:val="24"/>
          <w:szCs w:val="24"/>
        </w:rPr>
      </w:pPr>
      <w:r w:rsidRPr="000B7CED">
        <w:rPr>
          <w:rFonts w:ascii="Times New Roman" w:hAnsi="Times New Roman" w:cs="Times New Roman"/>
          <w:i/>
          <w:iCs/>
          <w:sz w:val="24"/>
          <w:szCs w:val="24"/>
        </w:rPr>
        <w:t>Journal of Plastic Surgery</w:t>
      </w:r>
      <w:r>
        <w:rPr>
          <w:rFonts w:ascii="Times New Roman" w:hAnsi="Times New Roman" w:cs="Times New Roman"/>
          <w:sz w:val="24"/>
          <w:szCs w:val="24"/>
        </w:rPr>
        <w:t>, 45(4), 315-321.</w:t>
      </w:r>
    </w:p>
    <w:p w14:paraId="52ECA42A" w14:textId="77777777" w:rsidR="00BA4B90" w:rsidRDefault="00BA4B90" w:rsidP="00BA4B9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Spanbauer</w:t>
      </w:r>
      <w:proofErr w:type="spellEnd"/>
      <w:r>
        <w:rPr>
          <w:rFonts w:ascii="Times New Roman" w:hAnsi="Times New Roman" w:cs="Times New Roman"/>
          <w:sz w:val="24"/>
          <w:szCs w:val="24"/>
        </w:rPr>
        <w:t xml:space="preserve">, M.J. (1997). Breast implants as beauty ritual: Woman’s scepter and prison. </w:t>
      </w:r>
    </w:p>
    <w:p w14:paraId="650E878C" w14:textId="77820AFE" w:rsidR="00BA4B90" w:rsidRPr="000B7CED" w:rsidRDefault="00BA4B90" w:rsidP="00BA4B90">
      <w:pPr>
        <w:spacing w:line="480" w:lineRule="auto"/>
        <w:ind w:firstLine="720"/>
        <w:rPr>
          <w:rFonts w:ascii="Times New Roman" w:hAnsi="Times New Roman" w:cs="Times New Roman"/>
          <w:sz w:val="24"/>
          <w:szCs w:val="24"/>
        </w:rPr>
      </w:pPr>
      <w:r w:rsidRPr="00BA4B90">
        <w:rPr>
          <w:rFonts w:ascii="Times New Roman" w:hAnsi="Times New Roman" w:cs="Times New Roman"/>
          <w:i/>
          <w:iCs/>
          <w:sz w:val="24"/>
          <w:szCs w:val="24"/>
        </w:rPr>
        <w:t>Yale Journal of Law and Feminism</w:t>
      </w:r>
      <w:r>
        <w:rPr>
          <w:rFonts w:ascii="Times New Roman" w:hAnsi="Times New Roman" w:cs="Times New Roman"/>
          <w:sz w:val="24"/>
          <w:szCs w:val="24"/>
        </w:rPr>
        <w:t>, 9(2), 158-204.</w:t>
      </w:r>
      <w:bookmarkStart w:id="0" w:name="_GoBack"/>
      <w:bookmarkEnd w:id="0"/>
    </w:p>
    <w:sectPr w:rsidR="00BA4B90" w:rsidRPr="000B7CED" w:rsidSect="00FE67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59825" w14:textId="77777777" w:rsidR="00312120" w:rsidRDefault="00312120" w:rsidP="00FE6796">
      <w:pPr>
        <w:spacing w:after="0" w:line="240" w:lineRule="auto"/>
      </w:pPr>
      <w:r>
        <w:separator/>
      </w:r>
    </w:p>
  </w:endnote>
  <w:endnote w:type="continuationSeparator" w:id="0">
    <w:p w14:paraId="6D1D6388" w14:textId="77777777" w:rsidR="00312120" w:rsidRDefault="00312120" w:rsidP="00FE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8C34D" w14:textId="77777777" w:rsidR="00312120" w:rsidRDefault="00312120" w:rsidP="00FE6796">
      <w:pPr>
        <w:spacing w:after="0" w:line="240" w:lineRule="auto"/>
      </w:pPr>
      <w:r>
        <w:separator/>
      </w:r>
    </w:p>
  </w:footnote>
  <w:footnote w:type="continuationSeparator" w:id="0">
    <w:p w14:paraId="6DD09E6C" w14:textId="77777777" w:rsidR="00312120" w:rsidRDefault="00312120" w:rsidP="00FE6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0157457"/>
      <w:docPartObj>
        <w:docPartGallery w:val="Page Numbers (Top of Page)"/>
        <w:docPartUnique/>
      </w:docPartObj>
    </w:sdtPr>
    <w:sdtEndPr>
      <w:rPr>
        <w:rFonts w:ascii="Times New Roman" w:hAnsi="Times New Roman" w:cs="Times New Roman"/>
        <w:noProof/>
        <w:sz w:val="24"/>
        <w:szCs w:val="24"/>
      </w:rPr>
    </w:sdtEndPr>
    <w:sdtContent>
      <w:p w14:paraId="1F3DFA61" w14:textId="1429CFD1" w:rsidR="00FE6796" w:rsidRPr="00FE6796" w:rsidRDefault="00FE6796">
        <w:pPr>
          <w:pStyle w:val="Header"/>
          <w:jc w:val="right"/>
          <w:rPr>
            <w:rFonts w:ascii="Times New Roman" w:hAnsi="Times New Roman" w:cs="Times New Roman"/>
            <w:sz w:val="24"/>
            <w:szCs w:val="24"/>
          </w:rPr>
        </w:pPr>
        <w:r>
          <w:rPr>
            <w:rFonts w:ascii="Times New Roman" w:hAnsi="Times New Roman" w:cs="Times New Roman"/>
            <w:sz w:val="24"/>
            <w:szCs w:val="24"/>
          </w:rPr>
          <w:t xml:space="preserve">TWEENS                                                                                                                                         </w:t>
        </w:r>
        <w:r w:rsidRPr="00FE6796">
          <w:rPr>
            <w:rFonts w:ascii="Times New Roman" w:hAnsi="Times New Roman" w:cs="Times New Roman"/>
            <w:sz w:val="24"/>
            <w:szCs w:val="24"/>
          </w:rPr>
          <w:fldChar w:fldCharType="begin"/>
        </w:r>
        <w:r w:rsidRPr="00FE6796">
          <w:rPr>
            <w:rFonts w:ascii="Times New Roman" w:hAnsi="Times New Roman" w:cs="Times New Roman"/>
            <w:sz w:val="24"/>
            <w:szCs w:val="24"/>
          </w:rPr>
          <w:instrText xml:space="preserve"> PAGE   \* MERGEFORMAT </w:instrText>
        </w:r>
        <w:r w:rsidRPr="00FE6796">
          <w:rPr>
            <w:rFonts w:ascii="Times New Roman" w:hAnsi="Times New Roman" w:cs="Times New Roman"/>
            <w:sz w:val="24"/>
            <w:szCs w:val="24"/>
          </w:rPr>
          <w:fldChar w:fldCharType="separate"/>
        </w:r>
        <w:r w:rsidRPr="00FE6796">
          <w:rPr>
            <w:rFonts w:ascii="Times New Roman" w:hAnsi="Times New Roman" w:cs="Times New Roman"/>
            <w:noProof/>
            <w:sz w:val="24"/>
            <w:szCs w:val="24"/>
          </w:rPr>
          <w:t>2</w:t>
        </w:r>
        <w:r w:rsidRPr="00FE6796">
          <w:rPr>
            <w:rFonts w:ascii="Times New Roman" w:hAnsi="Times New Roman" w:cs="Times New Roman"/>
            <w:noProof/>
            <w:sz w:val="24"/>
            <w:szCs w:val="24"/>
          </w:rPr>
          <w:fldChar w:fldCharType="end"/>
        </w:r>
      </w:p>
    </w:sdtContent>
  </w:sdt>
  <w:p w14:paraId="443BDC9A" w14:textId="77777777" w:rsidR="00FE6796" w:rsidRDefault="00FE6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231739"/>
      <w:docPartObj>
        <w:docPartGallery w:val="Page Numbers (Top of Page)"/>
        <w:docPartUnique/>
      </w:docPartObj>
    </w:sdtPr>
    <w:sdtEndPr>
      <w:rPr>
        <w:rFonts w:ascii="Times New Roman" w:hAnsi="Times New Roman" w:cs="Times New Roman"/>
        <w:noProof/>
        <w:sz w:val="24"/>
        <w:szCs w:val="24"/>
      </w:rPr>
    </w:sdtEndPr>
    <w:sdtContent>
      <w:p w14:paraId="415F0FE2" w14:textId="78827944" w:rsidR="00FE6796" w:rsidRPr="00FE6796" w:rsidRDefault="00FE6796" w:rsidP="00FE6796">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TWEENS                                                                                                                </w:t>
        </w:r>
        <w:r w:rsidRPr="00FE6796">
          <w:rPr>
            <w:rFonts w:ascii="Times New Roman" w:hAnsi="Times New Roman" w:cs="Times New Roman"/>
            <w:sz w:val="24"/>
            <w:szCs w:val="24"/>
          </w:rPr>
          <w:fldChar w:fldCharType="begin"/>
        </w:r>
        <w:r w:rsidRPr="00FE6796">
          <w:rPr>
            <w:rFonts w:ascii="Times New Roman" w:hAnsi="Times New Roman" w:cs="Times New Roman"/>
            <w:sz w:val="24"/>
            <w:szCs w:val="24"/>
          </w:rPr>
          <w:instrText xml:space="preserve"> PAGE   \* MERGEFORMAT </w:instrText>
        </w:r>
        <w:r w:rsidRPr="00FE6796">
          <w:rPr>
            <w:rFonts w:ascii="Times New Roman" w:hAnsi="Times New Roman" w:cs="Times New Roman"/>
            <w:sz w:val="24"/>
            <w:szCs w:val="24"/>
          </w:rPr>
          <w:fldChar w:fldCharType="separate"/>
        </w:r>
        <w:r w:rsidRPr="00FE6796">
          <w:rPr>
            <w:rFonts w:ascii="Times New Roman" w:hAnsi="Times New Roman" w:cs="Times New Roman"/>
            <w:noProof/>
            <w:sz w:val="24"/>
            <w:szCs w:val="24"/>
          </w:rPr>
          <w:t>2</w:t>
        </w:r>
        <w:r w:rsidRPr="00FE6796">
          <w:rPr>
            <w:rFonts w:ascii="Times New Roman" w:hAnsi="Times New Roman" w:cs="Times New Roman"/>
            <w:noProof/>
            <w:sz w:val="24"/>
            <w:szCs w:val="24"/>
          </w:rPr>
          <w:fldChar w:fldCharType="end"/>
        </w:r>
      </w:p>
    </w:sdtContent>
  </w:sdt>
  <w:p w14:paraId="76F12312" w14:textId="77777777" w:rsidR="00FE6796" w:rsidRDefault="00FE6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D1CD2"/>
    <w:multiLevelType w:val="hybridMultilevel"/>
    <w:tmpl w:val="9AD0C7AA"/>
    <w:lvl w:ilvl="0" w:tplc="2C74BB92">
      <w:start w:val="1"/>
      <w:numFmt w:val="upperRoman"/>
      <w:lvlText w:val="%1."/>
      <w:lvlJc w:val="right"/>
      <w:pPr>
        <w:ind w:left="720" w:hanging="360"/>
      </w:pPr>
    </w:lvl>
    <w:lvl w:ilvl="1" w:tplc="76E01222" w:tentative="1">
      <w:start w:val="1"/>
      <w:numFmt w:val="lowerLetter"/>
      <w:lvlText w:val="%2."/>
      <w:lvlJc w:val="left"/>
      <w:pPr>
        <w:ind w:left="1440" w:hanging="360"/>
      </w:pPr>
    </w:lvl>
    <w:lvl w:ilvl="2" w:tplc="0CB4DB9E" w:tentative="1">
      <w:start w:val="1"/>
      <w:numFmt w:val="lowerRoman"/>
      <w:lvlText w:val="%3."/>
      <w:lvlJc w:val="right"/>
      <w:pPr>
        <w:ind w:left="2160" w:hanging="180"/>
      </w:pPr>
    </w:lvl>
    <w:lvl w:ilvl="3" w:tplc="F71C88AA" w:tentative="1">
      <w:start w:val="1"/>
      <w:numFmt w:val="decimal"/>
      <w:lvlText w:val="%4."/>
      <w:lvlJc w:val="left"/>
      <w:pPr>
        <w:ind w:left="2880" w:hanging="360"/>
      </w:pPr>
    </w:lvl>
    <w:lvl w:ilvl="4" w:tplc="84426AB4" w:tentative="1">
      <w:start w:val="1"/>
      <w:numFmt w:val="lowerLetter"/>
      <w:lvlText w:val="%5."/>
      <w:lvlJc w:val="left"/>
      <w:pPr>
        <w:ind w:left="3600" w:hanging="360"/>
      </w:pPr>
    </w:lvl>
    <w:lvl w:ilvl="5" w:tplc="F23EFAE6" w:tentative="1">
      <w:start w:val="1"/>
      <w:numFmt w:val="lowerRoman"/>
      <w:lvlText w:val="%6."/>
      <w:lvlJc w:val="right"/>
      <w:pPr>
        <w:ind w:left="4320" w:hanging="180"/>
      </w:pPr>
    </w:lvl>
    <w:lvl w:ilvl="6" w:tplc="F7F2C11E" w:tentative="1">
      <w:start w:val="1"/>
      <w:numFmt w:val="decimal"/>
      <w:lvlText w:val="%7."/>
      <w:lvlJc w:val="left"/>
      <w:pPr>
        <w:ind w:left="5040" w:hanging="360"/>
      </w:pPr>
    </w:lvl>
    <w:lvl w:ilvl="7" w:tplc="369EADA8" w:tentative="1">
      <w:start w:val="1"/>
      <w:numFmt w:val="lowerLetter"/>
      <w:lvlText w:val="%8."/>
      <w:lvlJc w:val="left"/>
      <w:pPr>
        <w:ind w:left="5760" w:hanging="360"/>
      </w:pPr>
    </w:lvl>
    <w:lvl w:ilvl="8" w:tplc="B12EC9F2" w:tentative="1">
      <w:start w:val="1"/>
      <w:numFmt w:val="lowerRoman"/>
      <w:lvlText w:val="%9."/>
      <w:lvlJc w:val="right"/>
      <w:pPr>
        <w:ind w:left="6480" w:hanging="180"/>
      </w:pPr>
    </w:lvl>
  </w:abstractNum>
  <w:abstractNum w:abstractNumId="1" w15:restartNumberingAfterBreak="0">
    <w:nsid w:val="41855EB9"/>
    <w:multiLevelType w:val="hybridMultilevel"/>
    <w:tmpl w:val="AD922530"/>
    <w:lvl w:ilvl="0" w:tplc="BEB82E8A">
      <w:start w:val="1"/>
      <w:numFmt w:val="lowerRoman"/>
      <w:lvlText w:val="%1)"/>
      <w:lvlJc w:val="left"/>
      <w:pPr>
        <w:ind w:left="1080" w:hanging="720"/>
      </w:pPr>
      <w:rPr>
        <w:rFonts w:hint="default"/>
      </w:rPr>
    </w:lvl>
    <w:lvl w:ilvl="1" w:tplc="BE6CC32C" w:tentative="1">
      <w:start w:val="1"/>
      <w:numFmt w:val="lowerLetter"/>
      <w:lvlText w:val="%2."/>
      <w:lvlJc w:val="left"/>
      <w:pPr>
        <w:ind w:left="1440" w:hanging="360"/>
      </w:pPr>
    </w:lvl>
    <w:lvl w:ilvl="2" w:tplc="1E08942E" w:tentative="1">
      <w:start w:val="1"/>
      <w:numFmt w:val="lowerRoman"/>
      <w:lvlText w:val="%3."/>
      <w:lvlJc w:val="right"/>
      <w:pPr>
        <w:ind w:left="2160" w:hanging="180"/>
      </w:pPr>
    </w:lvl>
    <w:lvl w:ilvl="3" w:tplc="4C00EA92" w:tentative="1">
      <w:start w:val="1"/>
      <w:numFmt w:val="decimal"/>
      <w:lvlText w:val="%4."/>
      <w:lvlJc w:val="left"/>
      <w:pPr>
        <w:ind w:left="2880" w:hanging="360"/>
      </w:pPr>
    </w:lvl>
    <w:lvl w:ilvl="4" w:tplc="A35CAE48" w:tentative="1">
      <w:start w:val="1"/>
      <w:numFmt w:val="lowerLetter"/>
      <w:lvlText w:val="%5."/>
      <w:lvlJc w:val="left"/>
      <w:pPr>
        <w:ind w:left="3600" w:hanging="360"/>
      </w:pPr>
    </w:lvl>
    <w:lvl w:ilvl="5" w:tplc="B1C20CAC" w:tentative="1">
      <w:start w:val="1"/>
      <w:numFmt w:val="lowerRoman"/>
      <w:lvlText w:val="%6."/>
      <w:lvlJc w:val="right"/>
      <w:pPr>
        <w:ind w:left="4320" w:hanging="180"/>
      </w:pPr>
    </w:lvl>
    <w:lvl w:ilvl="6" w:tplc="80D8586E" w:tentative="1">
      <w:start w:val="1"/>
      <w:numFmt w:val="decimal"/>
      <w:lvlText w:val="%7."/>
      <w:lvlJc w:val="left"/>
      <w:pPr>
        <w:ind w:left="5040" w:hanging="360"/>
      </w:pPr>
    </w:lvl>
    <w:lvl w:ilvl="7" w:tplc="EFAC2042" w:tentative="1">
      <w:start w:val="1"/>
      <w:numFmt w:val="lowerLetter"/>
      <w:lvlText w:val="%8."/>
      <w:lvlJc w:val="left"/>
      <w:pPr>
        <w:ind w:left="5760" w:hanging="360"/>
      </w:pPr>
    </w:lvl>
    <w:lvl w:ilvl="8" w:tplc="F7D083FA" w:tentative="1">
      <w:start w:val="1"/>
      <w:numFmt w:val="lowerRoman"/>
      <w:lvlText w:val="%9."/>
      <w:lvlJc w:val="right"/>
      <w:pPr>
        <w:ind w:left="6480" w:hanging="180"/>
      </w:pPr>
    </w:lvl>
  </w:abstractNum>
  <w:abstractNum w:abstractNumId="2" w15:restartNumberingAfterBreak="0">
    <w:nsid w:val="52572926"/>
    <w:multiLevelType w:val="hybridMultilevel"/>
    <w:tmpl w:val="C63802A6"/>
    <w:lvl w:ilvl="0" w:tplc="A52408D6">
      <w:start w:val="1"/>
      <w:numFmt w:val="bullet"/>
      <w:lvlText w:val=""/>
      <w:lvlJc w:val="left"/>
      <w:pPr>
        <w:ind w:left="720" w:hanging="360"/>
      </w:pPr>
      <w:rPr>
        <w:rFonts w:ascii="Wingdings" w:hAnsi="Wingdings" w:hint="default"/>
      </w:rPr>
    </w:lvl>
    <w:lvl w:ilvl="1" w:tplc="67A2219C" w:tentative="1">
      <w:start w:val="1"/>
      <w:numFmt w:val="bullet"/>
      <w:lvlText w:val="o"/>
      <w:lvlJc w:val="left"/>
      <w:pPr>
        <w:ind w:left="1440" w:hanging="360"/>
      </w:pPr>
      <w:rPr>
        <w:rFonts w:ascii="Courier New" w:hAnsi="Courier New" w:cs="Courier New" w:hint="default"/>
      </w:rPr>
    </w:lvl>
    <w:lvl w:ilvl="2" w:tplc="B8D8BDC4" w:tentative="1">
      <w:start w:val="1"/>
      <w:numFmt w:val="bullet"/>
      <w:lvlText w:val=""/>
      <w:lvlJc w:val="left"/>
      <w:pPr>
        <w:ind w:left="2160" w:hanging="360"/>
      </w:pPr>
      <w:rPr>
        <w:rFonts w:ascii="Wingdings" w:hAnsi="Wingdings" w:hint="default"/>
      </w:rPr>
    </w:lvl>
    <w:lvl w:ilvl="3" w:tplc="997A6CFC" w:tentative="1">
      <w:start w:val="1"/>
      <w:numFmt w:val="bullet"/>
      <w:lvlText w:val=""/>
      <w:lvlJc w:val="left"/>
      <w:pPr>
        <w:ind w:left="2880" w:hanging="360"/>
      </w:pPr>
      <w:rPr>
        <w:rFonts w:ascii="Symbol" w:hAnsi="Symbol" w:hint="default"/>
      </w:rPr>
    </w:lvl>
    <w:lvl w:ilvl="4" w:tplc="94367578" w:tentative="1">
      <w:start w:val="1"/>
      <w:numFmt w:val="bullet"/>
      <w:lvlText w:val="o"/>
      <w:lvlJc w:val="left"/>
      <w:pPr>
        <w:ind w:left="3600" w:hanging="360"/>
      </w:pPr>
      <w:rPr>
        <w:rFonts w:ascii="Courier New" w:hAnsi="Courier New" w:cs="Courier New" w:hint="default"/>
      </w:rPr>
    </w:lvl>
    <w:lvl w:ilvl="5" w:tplc="E636410A" w:tentative="1">
      <w:start w:val="1"/>
      <w:numFmt w:val="bullet"/>
      <w:lvlText w:val=""/>
      <w:lvlJc w:val="left"/>
      <w:pPr>
        <w:ind w:left="4320" w:hanging="360"/>
      </w:pPr>
      <w:rPr>
        <w:rFonts w:ascii="Wingdings" w:hAnsi="Wingdings" w:hint="default"/>
      </w:rPr>
    </w:lvl>
    <w:lvl w:ilvl="6" w:tplc="82546552" w:tentative="1">
      <w:start w:val="1"/>
      <w:numFmt w:val="bullet"/>
      <w:lvlText w:val=""/>
      <w:lvlJc w:val="left"/>
      <w:pPr>
        <w:ind w:left="5040" w:hanging="360"/>
      </w:pPr>
      <w:rPr>
        <w:rFonts w:ascii="Symbol" w:hAnsi="Symbol" w:hint="default"/>
      </w:rPr>
    </w:lvl>
    <w:lvl w:ilvl="7" w:tplc="680CEF6C" w:tentative="1">
      <w:start w:val="1"/>
      <w:numFmt w:val="bullet"/>
      <w:lvlText w:val="o"/>
      <w:lvlJc w:val="left"/>
      <w:pPr>
        <w:ind w:left="5760" w:hanging="360"/>
      </w:pPr>
      <w:rPr>
        <w:rFonts w:ascii="Courier New" w:hAnsi="Courier New" w:cs="Courier New" w:hint="default"/>
      </w:rPr>
    </w:lvl>
    <w:lvl w:ilvl="8" w:tplc="8564AF32" w:tentative="1">
      <w:start w:val="1"/>
      <w:numFmt w:val="bullet"/>
      <w:lvlText w:val=""/>
      <w:lvlJc w:val="left"/>
      <w:pPr>
        <w:ind w:left="6480" w:hanging="360"/>
      </w:pPr>
      <w:rPr>
        <w:rFonts w:ascii="Wingdings" w:hAnsi="Wingdings" w:hint="default"/>
      </w:rPr>
    </w:lvl>
  </w:abstractNum>
  <w:abstractNum w:abstractNumId="3" w15:restartNumberingAfterBreak="0">
    <w:nsid w:val="56956995"/>
    <w:multiLevelType w:val="hybridMultilevel"/>
    <w:tmpl w:val="31062718"/>
    <w:lvl w:ilvl="0" w:tplc="F3688C6C">
      <w:start w:val="1"/>
      <w:numFmt w:val="lowerRoman"/>
      <w:lvlText w:val="%1)"/>
      <w:lvlJc w:val="left"/>
      <w:pPr>
        <w:ind w:left="1080" w:hanging="720"/>
      </w:pPr>
      <w:rPr>
        <w:rFonts w:hint="default"/>
      </w:rPr>
    </w:lvl>
    <w:lvl w:ilvl="1" w:tplc="AFE20C40" w:tentative="1">
      <w:start w:val="1"/>
      <w:numFmt w:val="lowerLetter"/>
      <w:lvlText w:val="%2."/>
      <w:lvlJc w:val="left"/>
      <w:pPr>
        <w:ind w:left="1440" w:hanging="360"/>
      </w:pPr>
    </w:lvl>
    <w:lvl w:ilvl="2" w:tplc="502CF840" w:tentative="1">
      <w:start w:val="1"/>
      <w:numFmt w:val="lowerRoman"/>
      <w:lvlText w:val="%3."/>
      <w:lvlJc w:val="right"/>
      <w:pPr>
        <w:ind w:left="2160" w:hanging="180"/>
      </w:pPr>
    </w:lvl>
    <w:lvl w:ilvl="3" w:tplc="495A54F2" w:tentative="1">
      <w:start w:val="1"/>
      <w:numFmt w:val="decimal"/>
      <w:lvlText w:val="%4."/>
      <w:lvlJc w:val="left"/>
      <w:pPr>
        <w:ind w:left="2880" w:hanging="360"/>
      </w:pPr>
    </w:lvl>
    <w:lvl w:ilvl="4" w:tplc="350C781C" w:tentative="1">
      <w:start w:val="1"/>
      <w:numFmt w:val="lowerLetter"/>
      <w:lvlText w:val="%5."/>
      <w:lvlJc w:val="left"/>
      <w:pPr>
        <w:ind w:left="3600" w:hanging="360"/>
      </w:pPr>
    </w:lvl>
    <w:lvl w:ilvl="5" w:tplc="57EA27D6" w:tentative="1">
      <w:start w:val="1"/>
      <w:numFmt w:val="lowerRoman"/>
      <w:lvlText w:val="%6."/>
      <w:lvlJc w:val="right"/>
      <w:pPr>
        <w:ind w:left="4320" w:hanging="180"/>
      </w:pPr>
    </w:lvl>
    <w:lvl w:ilvl="6" w:tplc="827A188A" w:tentative="1">
      <w:start w:val="1"/>
      <w:numFmt w:val="decimal"/>
      <w:lvlText w:val="%7."/>
      <w:lvlJc w:val="left"/>
      <w:pPr>
        <w:ind w:left="5040" w:hanging="360"/>
      </w:pPr>
    </w:lvl>
    <w:lvl w:ilvl="7" w:tplc="DE2017BE" w:tentative="1">
      <w:start w:val="1"/>
      <w:numFmt w:val="lowerLetter"/>
      <w:lvlText w:val="%8."/>
      <w:lvlJc w:val="left"/>
      <w:pPr>
        <w:ind w:left="5760" w:hanging="360"/>
      </w:pPr>
    </w:lvl>
    <w:lvl w:ilvl="8" w:tplc="50F8A5C8" w:tentative="1">
      <w:start w:val="1"/>
      <w:numFmt w:val="lowerRoman"/>
      <w:lvlText w:val="%9."/>
      <w:lvlJc w:val="right"/>
      <w:pPr>
        <w:ind w:left="6480" w:hanging="180"/>
      </w:pPr>
    </w:lvl>
  </w:abstractNum>
  <w:abstractNum w:abstractNumId="4" w15:restartNumberingAfterBreak="0">
    <w:nsid w:val="57701DB2"/>
    <w:multiLevelType w:val="hybridMultilevel"/>
    <w:tmpl w:val="C2BC2694"/>
    <w:lvl w:ilvl="0" w:tplc="F348CCD4">
      <w:start w:val="1"/>
      <w:numFmt w:val="decimal"/>
      <w:lvlText w:val="%1."/>
      <w:lvlJc w:val="left"/>
      <w:pPr>
        <w:ind w:left="720" w:hanging="360"/>
      </w:pPr>
      <w:rPr>
        <w:rFonts w:hint="default"/>
      </w:rPr>
    </w:lvl>
    <w:lvl w:ilvl="1" w:tplc="54DCD8F4" w:tentative="1">
      <w:start w:val="1"/>
      <w:numFmt w:val="lowerLetter"/>
      <w:lvlText w:val="%2."/>
      <w:lvlJc w:val="left"/>
      <w:pPr>
        <w:ind w:left="1440" w:hanging="360"/>
      </w:pPr>
    </w:lvl>
    <w:lvl w:ilvl="2" w:tplc="C0DAFB88" w:tentative="1">
      <w:start w:val="1"/>
      <w:numFmt w:val="lowerRoman"/>
      <w:lvlText w:val="%3."/>
      <w:lvlJc w:val="right"/>
      <w:pPr>
        <w:ind w:left="2160" w:hanging="180"/>
      </w:pPr>
    </w:lvl>
    <w:lvl w:ilvl="3" w:tplc="1B74770C" w:tentative="1">
      <w:start w:val="1"/>
      <w:numFmt w:val="decimal"/>
      <w:lvlText w:val="%4."/>
      <w:lvlJc w:val="left"/>
      <w:pPr>
        <w:ind w:left="2880" w:hanging="360"/>
      </w:pPr>
    </w:lvl>
    <w:lvl w:ilvl="4" w:tplc="815E6E0A" w:tentative="1">
      <w:start w:val="1"/>
      <w:numFmt w:val="lowerLetter"/>
      <w:lvlText w:val="%5."/>
      <w:lvlJc w:val="left"/>
      <w:pPr>
        <w:ind w:left="3600" w:hanging="360"/>
      </w:pPr>
    </w:lvl>
    <w:lvl w:ilvl="5" w:tplc="EC1A2644" w:tentative="1">
      <w:start w:val="1"/>
      <w:numFmt w:val="lowerRoman"/>
      <w:lvlText w:val="%6."/>
      <w:lvlJc w:val="right"/>
      <w:pPr>
        <w:ind w:left="4320" w:hanging="180"/>
      </w:pPr>
    </w:lvl>
    <w:lvl w:ilvl="6" w:tplc="4756363A" w:tentative="1">
      <w:start w:val="1"/>
      <w:numFmt w:val="decimal"/>
      <w:lvlText w:val="%7."/>
      <w:lvlJc w:val="left"/>
      <w:pPr>
        <w:ind w:left="5040" w:hanging="360"/>
      </w:pPr>
    </w:lvl>
    <w:lvl w:ilvl="7" w:tplc="E1FC2930" w:tentative="1">
      <w:start w:val="1"/>
      <w:numFmt w:val="lowerLetter"/>
      <w:lvlText w:val="%8."/>
      <w:lvlJc w:val="left"/>
      <w:pPr>
        <w:ind w:left="5760" w:hanging="360"/>
      </w:pPr>
    </w:lvl>
    <w:lvl w:ilvl="8" w:tplc="6FF8F632" w:tentative="1">
      <w:start w:val="1"/>
      <w:numFmt w:val="lowerRoman"/>
      <w:lvlText w:val="%9."/>
      <w:lvlJc w:val="right"/>
      <w:pPr>
        <w:ind w:left="6480" w:hanging="180"/>
      </w:pPr>
    </w:lvl>
  </w:abstractNum>
  <w:abstractNum w:abstractNumId="5" w15:restartNumberingAfterBreak="0">
    <w:nsid w:val="6FE57FCB"/>
    <w:multiLevelType w:val="hybridMultilevel"/>
    <w:tmpl w:val="E892BB86"/>
    <w:lvl w:ilvl="0" w:tplc="A0E4DAEA">
      <w:start w:val="1"/>
      <w:numFmt w:val="lowerRoman"/>
      <w:lvlText w:val="%1)"/>
      <w:lvlJc w:val="left"/>
      <w:pPr>
        <w:ind w:left="1080" w:hanging="720"/>
      </w:pPr>
      <w:rPr>
        <w:rFonts w:hint="default"/>
      </w:rPr>
    </w:lvl>
    <w:lvl w:ilvl="1" w:tplc="F2E62646" w:tentative="1">
      <w:start w:val="1"/>
      <w:numFmt w:val="lowerLetter"/>
      <w:lvlText w:val="%2."/>
      <w:lvlJc w:val="left"/>
      <w:pPr>
        <w:ind w:left="1440" w:hanging="360"/>
      </w:pPr>
    </w:lvl>
    <w:lvl w:ilvl="2" w:tplc="A70E5820" w:tentative="1">
      <w:start w:val="1"/>
      <w:numFmt w:val="lowerRoman"/>
      <w:lvlText w:val="%3."/>
      <w:lvlJc w:val="right"/>
      <w:pPr>
        <w:ind w:left="2160" w:hanging="180"/>
      </w:pPr>
    </w:lvl>
    <w:lvl w:ilvl="3" w:tplc="23783020" w:tentative="1">
      <w:start w:val="1"/>
      <w:numFmt w:val="decimal"/>
      <w:lvlText w:val="%4."/>
      <w:lvlJc w:val="left"/>
      <w:pPr>
        <w:ind w:left="2880" w:hanging="360"/>
      </w:pPr>
    </w:lvl>
    <w:lvl w:ilvl="4" w:tplc="AC42DACE" w:tentative="1">
      <w:start w:val="1"/>
      <w:numFmt w:val="lowerLetter"/>
      <w:lvlText w:val="%5."/>
      <w:lvlJc w:val="left"/>
      <w:pPr>
        <w:ind w:left="3600" w:hanging="360"/>
      </w:pPr>
    </w:lvl>
    <w:lvl w:ilvl="5" w:tplc="B3180D5C" w:tentative="1">
      <w:start w:val="1"/>
      <w:numFmt w:val="lowerRoman"/>
      <w:lvlText w:val="%6."/>
      <w:lvlJc w:val="right"/>
      <w:pPr>
        <w:ind w:left="4320" w:hanging="180"/>
      </w:pPr>
    </w:lvl>
    <w:lvl w:ilvl="6" w:tplc="0038CC40" w:tentative="1">
      <w:start w:val="1"/>
      <w:numFmt w:val="decimal"/>
      <w:lvlText w:val="%7."/>
      <w:lvlJc w:val="left"/>
      <w:pPr>
        <w:ind w:left="5040" w:hanging="360"/>
      </w:pPr>
    </w:lvl>
    <w:lvl w:ilvl="7" w:tplc="5566839A" w:tentative="1">
      <w:start w:val="1"/>
      <w:numFmt w:val="lowerLetter"/>
      <w:lvlText w:val="%8."/>
      <w:lvlJc w:val="left"/>
      <w:pPr>
        <w:ind w:left="5760" w:hanging="360"/>
      </w:pPr>
    </w:lvl>
    <w:lvl w:ilvl="8" w:tplc="52B2D078"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F06"/>
    <w:rsid w:val="00001F06"/>
    <w:rsid w:val="000B7CED"/>
    <w:rsid w:val="000E3576"/>
    <w:rsid w:val="00104F99"/>
    <w:rsid w:val="0014336D"/>
    <w:rsid w:val="001B52B4"/>
    <w:rsid w:val="001C5777"/>
    <w:rsid w:val="001E797F"/>
    <w:rsid w:val="00203199"/>
    <w:rsid w:val="00303E0F"/>
    <w:rsid w:val="00312120"/>
    <w:rsid w:val="00355F62"/>
    <w:rsid w:val="003A3339"/>
    <w:rsid w:val="004542D8"/>
    <w:rsid w:val="004A2DA5"/>
    <w:rsid w:val="005100DF"/>
    <w:rsid w:val="0056154B"/>
    <w:rsid w:val="005D670E"/>
    <w:rsid w:val="005F43D1"/>
    <w:rsid w:val="00661A5F"/>
    <w:rsid w:val="006E0F1C"/>
    <w:rsid w:val="00726156"/>
    <w:rsid w:val="00842F2C"/>
    <w:rsid w:val="008B582F"/>
    <w:rsid w:val="00906C90"/>
    <w:rsid w:val="0098291F"/>
    <w:rsid w:val="009C7E92"/>
    <w:rsid w:val="00A11A6E"/>
    <w:rsid w:val="00AA0524"/>
    <w:rsid w:val="00B42D09"/>
    <w:rsid w:val="00B9448D"/>
    <w:rsid w:val="00BA4B90"/>
    <w:rsid w:val="00BD5055"/>
    <w:rsid w:val="00BD6D78"/>
    <w:rsid w:val="00C751AA"/>
    <w:rsid w:val="00CE3DD8"/>
    <w:rsid w:val="00D30394"/>
    <w:rsid w:val="00D35ADE"/>
    <w:rsid w:val="00DA3093"/>
    <w:rsid w:val="00E24F4F"/>
    <w:rsid w:val="00FD3551"/>
    <w:rsid w:val="00FE6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125FC"/>
  <w15:chartTrackingRefBased/>
  <w15:docId w15:val="{EB8FA337-37B0-44B0-8EB3-C1E3B3F3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F06"/>
    <w:pPr>
      <w:ind w:left="720"/>
      <w:contextualSpacing/>
    </w:pPr>
  </w:style>
  <w:style w:type="paragraph" w:styleId="Header">
    <w:name w:val="header"/>
    <w:basedOn w:val="Normal"/>
    <w:link w:val="HeaderChar"/>
    <w:uiPriority w:val="99"/>
    <w:unhideWhenUsed/>
    <w:rsid w:val="00FE6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796"/>
  </w:style>
  <w:style w:type="paragraph" w:styleId="Footer">
    <w:name w:val="footer"/>
    <w:basedOn w:val="Normal"/>
    <w:link w:val="FooterChar"/>
    <w:uiPriority w:val="99"/>
    <w:unhideWhenUsed/>
    <w:rsid w:val="00FE6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796"/>
  </w:style>
  <w:style w:type="character" w:styleId="Hyperlink">
    <w:name w:val="Hyperlink"/>
    <w:basedOn w:val="DefaultParagraphFont"/>
    <w:uiPriority w:val="99"/>
    <w:unhideWhenUsed/>
    <w:rsid w:val="00303E0F"/>
    <w:rPr>
      <w:color w:val="0000FF"/>
      <w:u w:val="single"/>
    </w:rPr>
  </w:style>
  <w:style w:type="character" w:styleId="UnresolvedMention">
    <w:name w:val="Unresolved Mention"/>
    <w:basedOn w:val="DefaultParagraphFont"/>
    <w:uiPriority w:val="99"/>
    <w:rsid w:val="00303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ty-journal.org/html/tweens-ten-going-sixteen-1184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6</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 Adeya</dc:creator>
  <cp:lastModifiedBy>Benedict Adeya</cp:lastModifiedBy>
  <cp:revision>31</cp:revision>
  <dcterms:created xsi:type="dcterms:W3CDTF">2019-10-28T10:41:00Z</dcterms:created>
  <dcterms:modified xsi:type="dcterms:W3CDTF">2019-10-28T14:36:00Z</dcterms:modified>
</cp:coreProperties>
</file>