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731DC5" w14:textId="77777777" w:rsidR="00D018F1" w:rsidRDefault="00D018F1" w:rsidP="00B639CE">
      <w:pPr>
        <w:jc w:val="center"/>
        <w:rPr>
          <w:rFonts w:ascii="Times New Roman" w:hAnsi="Times New Roman" w:cs="Times New Roman"/>
          <w:sz w:val="24"/>
          <w:szCs w:val="24"/>
        </w:rPr>
      </w:pPr>
    </w:p>
    <w:p w14:paraId="6149F704" w14:textId="77777777" w:rsidR="00B639CE" w:rsidRDefault="00B639CE" w:rsidP="00B639CE">
      <w:pPr>
        <w:jc w:val="center"/>
        <w:rPr>
          <w:rFonts w:ascii="Times New Roman" w:hAnsi="Times New Roman" w:cs="Times New Roman"/>
          <w:sz w:val="24"/>
          <w:szCs w:val="24"/>
        </w:rPr>
      </w:pPr>
    </w:p>
    <w:p w14:paraId="6D96363B" w14:textId="77777777" w:rsidR="00B639CE" w:rsidRDefault="00B639CE" w:rsidP="00B639CE">
      <w:pPr>
        <w:jc w:val="center"/>
        <w:rPr>
          <w:rFonts w:ascii="Times New Roman" w:hAnsi="Times New Roman" w:cs="Times New Roman"/>
          <w:sz w:val="24"/>
          <w:szCs w:val="24"/>
        </w:rPr>
      </w:pPr>
    </w:p>
    <w:p w14:paraId="36AB7736" w14:textId="77777777" w:rsidR="00B639CE" w:rsidRDefault="00B639CE" w:rsidP="00B639CE">
      <w:pPr>
        <w:jc w:val="center"/>
        <w:rPr>
          <w:rFonts w:ascii="Times New Roman" w:hAnsi="Times New Roman" w:cs="Times New Roman"/>
          <w:sz w:val="24"/>
          <w:szCs w:val="24"/>
        </w:rPr>
      </w:pPr>
    </w:p>
    <w:p w14:paraId="6B091D2B" w14:textId="77777777" w:rsidR="00B639CE" w:rsidRDefault="00B639CE" w:rsidP="00B639CE">
      <w:pPr>
        <w:jc w:val="center"/>
        <w:rPr>
          <w:rFonts w:ascii="Times New Roman" w:hAnsi="Times New Roman" w:cs="Times New Roman"/>
          <w:sz w:val="24"/>
          <w:szCs w:val="24"/>
        </w:rPr>
      </w:pPr>
    </w:p>
    <w:p w14:paraId="57B0F08F" w14:textId="77777777" w:rsidR="00B639CE" w:rsidRDefault="00B639CE" w:rsidP="00B639CE">
      <w:pPr>
        <w:jc w:val="center"/>
        <w:rPr>
          <w:rFonts w:ascii="Times New Roman" w:hAnsi="Times New Roman" w:cs="Times New Roman"/>
          <w:sz w:val="24"/>
          <w:szCs w:val="24"/>
        </w:rPr>
      </w:pPr>
    </w:p>
    <w:p w14:paraId="3A097431" w14:textId="77777777" w:rsidR="00F73093" w:rsidRDefault="00F73093" w:rsidP="00B639CE">
      <w:pPr>
        <w:jc w:val="center"/>
        <w:rPr>
          <w:rFonts w:ascii="Times New Roman" w:hAnsi="Times New Roman" w:cs="Times New Roman"/>
          <w:sz w:val="24"/>
          <w:szCs w:val="24"/>
        </w:rPr>
      </w:pPr>
    </w:p>
    <w:p w14:paraId="17BB5844" w14:textId="77777777" w:rsidR="00F73093" w:rsidRDefault="00F73093" w:rsidP="00B639CE">
      <w:pPr>
        <w:jc w:val="center"/>
        <w:rPr>
          <w:rFonts w:ascii="Times New Roman" w:hAnsi="Times New Roman" w:cs="Times New Roman"/>
          <w:sz w:val="24"/>
          <w:szCs w:val="24"/>
        </w:rPr>
      </w:pPr>
    </w:p>
    <w:p w14:paraId="0935E1BA" w14:textId="77777777" w:rsidR="00B639CE" w:rsidRDefault="00B639CE" w:rsidP="00B639CE">
      <w:pPr>
        <w:jc w:val="center"/>
        <w:rPr>
          <w:rFonts w:ascii="Times New Roman" w:hAnsi="Times New Roman" w:cs="Times New Roman"/>
          <w:sz w:val="24"/>
          <w:szCs w:val="24"/>
        </w:rPr>
      </w:pPr>
    </w:p>
    <w:p w14:paraId="732158CF" w14:textId="77777777" w:rsidR="00B639CE" w:rsidRDefault="00B639CE" w:rsidP="00B639CE">
      <w:pPr>
        <w:jc w:val="center"/>
        <w:rPr>
          <w:rFonts w:ascii="Times New Roman" w:hAnsi="Times New Roman" w:cs="Times New Roman"/>
          <w:sz w:val="24"/>
          <w:szCs w:val="24"/>
        </w:rPr>
      </w:pPr>
    </w:p>
    <w:p w14:paraId="6158FEE6" w14:textId="77777777" w:rsidR="00B639CE" w:rsidRDefault="00B639CE" w:rsidP="00B639CE">
      <w:pPr>
        <w:jc w:val="center"/>
        <w:rPr>
          <w:rFonts w:ascii="Times New Roman" w:hAnsi="Times New Roman" w:cs="Times New Roman"/>
          <w:sz w:val="24"/>
          <w:szCs w:val="24"/>
        </w:rPr>
      </w:pPr>
    </w:p>
    <w:p w14:paraId="2E37A794" w14:textId="77777777" w:rsidR="00B639CE" w:rsidRDefault="00B639CE" w:rsidP="00B639CE">
      <w:pPr>
        <w:jc w:val="center"/>
        <w:rPr>
          <w:rFonts w:ascii="Times New Roman" w:hAnsi="Times New Roman" w:cs="Times New Roman"/>
          <w:sz w:val="24"/>
          <w:szCs w:val="24"/>
        </w:rPr>
      </w:pPr>
    </w:p>
    <w:p w14:paraId="2824B36E" w14:textId="77777777" w:rsidR="00B639CE" w:rsidRDefault="00B639CE" w:rsidP="00B639CE">
      <w:pPr>
        <w:jc w:val="center"/>
        <w:rPr>
          <w:rFonts w:ascii="Times New Roman" w:hAnsi="Times New Roman" w:cs="Times New Roman"/>
          <w:sz w:val="24"/>
          <w:szCs w:val="24"/>
        </w:rPr>
      </w:pPr>
    </w:p>
    <w:p w14:paraId="2304548F" w14:textId="77777777" w:rsidR="00B639CE" w:rsidRDefault="00B639CE" w:rsidP="00B639CE">
      <w:pPr>
        <w:jc w:val="center"/>
        <w:rPr>
          <w:rFonts w:ascii="Times New Roman" w:hAnsi="Times New Roman" w:cs="Times New Roman"/>
          <w:sz w:val="24"/>
          <w:szCs w:val="24"/>
        </w:rPr>
      </w:pPr>
    </w:p>
    <w:p w14:paraId="782CC45E" w14:textId="77777777" w:rsidR="00B639CE" w:rsidRDefault="008D2580" w:rsidP="00B639C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Determination </w:t>
      </w:r>
      <w:r w:rsidR="00CE5A8F">
        <w:rPr>
          <w:rFonts w:ascii="Times New Roman" w:hAnsi="Times New Roman" w:cs="Times New Roman"/>
          <w:sz w:val="24"/>
          <w:szCs w:val="24"/>
        </w:rPr>
        <w:t>of evidence</w:t>
      </w:r>
      <w:r>
        <w:rPr>
          <w:rFonts w:ascii="Times New Roman" w:hAnsi="Times New Roman" w:cs="Times New Roman"/>
          <w:sz w:val="24"/>
          <w:szCs w:val="24"/>
        </w:rPr>
        <w:t xml:space="preserve"> </w:t>
      </w:r>
      <w:r w:rsidR="00CE5A8F">
        <w:rPr>
          <w:rFonts w:ascii="Times New Roman" w:hAnsi="Times New Roman" w:cs="Times New Roman"/>
          <w:sz w:val="24"/>
          <w:szCs w:val="24"/>
        </w:rPr>
        <w:t>credibility and</w:t>
      </w:r>
      <w:r w:rsidR="001A2880">
        <w:rPr>
          <w:rFonts w:ascii="Times New Roman" w:hAnsi="Times New Roman" w:cs="Times New Roman"/>
          <w:sz w:val="24"/>
          <w:szCs w:val="24"/>
        </w:rPr>
        <w:t xml:space="preserve"> resources </w:t>
      </w:r>
    </w:p>
    <w:p w14:paraId="687642DB" w14:textId="77777777" w:rsidR="00B639CE" w:rsidRDefault="001A2880" w:rsidP="00B639C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Author name </w:t>
      </w:r>
    </w:p>
    <w:p w14:paraId="1BEFBD61" w14:textId="77777777" w:rsidR="00B639CE" w:rsidRDefault="001A2880" w:rsidP="00B639C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14:paraId="5740E257" w14:textId="77777777" w:rsidR="00B639CE" w:rsidRDefault="00B639CE" w:rsidP="00B639CE">
      <w:pPr>
        <w:spacing w:line="480" w:lineRule="auto"/>
        <w:jc w:val="center"/>
        <w:rPr>
          <w:rFonts w:ascii="Times New Roman" w:hAnsi="Times New Roman" w:cs="Times New Roman"/>
          <w:sz w:val="24"/>
          <w:szCs w:val="24"/>
        </w:rPr>
      </w:pPr>
    </w:p>
    <w:p w14:paraId="6F3814F8" w14:textId="77777777" w:rsidR="00B639CE" w:rsidRDefault="00B639CE" w:rsidP="00B639CE">
      <w:pPr>
        <w:spacing w:line="480" w:lineRule="auto"/>
        <w:jc w:val="center"/>
        <w:rPr>
          <w:rFonts w:ascii="Times New Roman" w:hAnsi="Times New Roman" w:cs="Times New Roman"/>
          <w:sz w:val="24"/>
          <w:szCs w:val="24"/>
        </w:rPr>
      </w:pPr>
    </w:p>
    <w:p w14:paraId="5589677A" w14:textId="77777777" w:rsidR="00B639CE" w:rsidRDefault="00B639CE" w:rsidP="00B639CE">
      <w:pPr>
        <w:spacing w:line="480" w:lineRule="auto"/>
        <w:jc w:val="center"/>
        <w:rPr>
          <w:rFonts w:ascii="Times New Roman" w:hAnsi="Times New Roman" w:cs="Times New Roman"/>
          <w:sz w:val="24"/>
          <w:szCs w:val="24"/>
        </w:rPr>
      </w:pPr>
    </w:p>
    <w:p w14:paraId="1353970E" w14:textId="77777777" w:rsidR="00B639CE" w:rsidRDefault="00B639CE" w:rsidP="00B639CE">
      <w:pPr>
        <w:spacing w:line="480" w:lineRule="auto"/>
        <w:jc w:val="center"/>
        <w:rPr>
          <w:rFonts w:ascii="Times New Roman" w:hAnsi="Times New Roman" w:cs="Times New Roman"/>
          <w:sz w:val="24"/>
          <w:szCs w:val="24"/>
        </w:rPr>
      </w:pPr>
    </w:p>
    <w:p w14:paraId="08D69E80" w14:textId="77777777" w:rsidR="00B639CE" w:rsidRDefault="00B639CE" w:rsidP="00B639CE">
      <w:pPr>
        <w:spacing w:line="480" w:lineRule="auto"/>
        <w:jc w:val="center"/>
        <w:rPr>
          <w:rFonts w:ascii="Times New Roman" w:hAnsi="Times New Roman" w:cs="Times New Roman"/>
          <w:sz w:val="24"/>
          <w:szCs w:val="24"/>
        </w:rPr>
      </w:pPr>
    </w:p>
    <w:p w14:paraId="2C8B40A2" w14:textId="77777777" w:rsidR="00B639CE" w:rsidRDefault="00B639CE" w:rsidP="00B639CE">
      <w:pPr>
        <w:spacing w:line="480" w:lineRule="auto"/>
        <w:jc w:val="center"/>
        <w:rPr>
          <w:rFonts w:ascii="Times New Roman" w:hAnsi="Times New Roman" w:cs="Times New Roman"/>
          <w:sz w:val="24"/>
          <w:szCs w:val="24"/>
        </w:rPr>
      </w:pPr>
    </w:p>
    <w:p w14:paraId="753B602A" w14:textId="77777777" w:rsidR="00B639CE" w:rsidRDefault="001A2880" w:rsidP="007F5DF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Evidence-based practice (EBP) in </w:t>
      </w:r>
      <w:r w:rsidR="00C4025A">
        <w:rPr>
          <w:rFonts w:ascii="Times New Roman" w:hAnsi="Times New Roman" w:cs="Times New Roman"/>
          <w:sz w:val="24"/>
          <w:szCs w:val="24"/>
        </w:rPr>
        <w:t xml:space="preserve">type 2 </w:t>
      </w:r>
      <w:r>
        <w:rPr>
          <w:rFonts w:ascii="Times New Roman" w:hAnsi="Times New Roman" w:cs="Times New Roman"/>
          <w:sz w:val="24"/>
          <w:szCs w:val="24"/>
        </w:rPr>
        <w:t>diabetes</w:t>
      </w:r>
    </w:p>
    <w:p w14:paraId="01E518E2" w14:textId="77777777" w:rsidR="00C4025A" w:rsidRDefault="001A2880" w:rsidP="00C4025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Evidence-based practice (EBP) is defined as the use of current evidence and clinical knowledge as well as patient's values to help in making well-informed </w:t>
      </w:r>
      <w:r w:rsidRPr="00BF1CE1">
        <w:rPr>
          <w:rFonts w:ascii="Times New Roman" w:hAnsi="Times New Roman" w:cs="Times New Roman"/>
          <w:sz w:val="24"/>
          <w:szCs w:val="24"/>
        </w:rPr>
        <w:t>decisions</w:t>
      </w:r>
      <w:r w:rsidR="00BF1CE1" w:rsidRPr="00BF1CE1">
        <w:rPr>
          <w:rFonts w:ascii="Times New Roman" w:hAnsi="Times New Roman" w:cs="Times New Roman"/>
          <w:sz w:val="24"/>
          <w:szCs w:val="24"/>
        </w:rPr>
        <w:t xml:space="preserve"> (</w:t>
      </w:r>
      <w:r w:rsidR="00BF1CE1" w:rsidRPr="00BF1CE1">
        <w:rPr>
          <w:rFonts w:ascii="Times New Roman" w:hAnsi="Times New Roman" w:cs="Times New Roman"/>
          <w:color w:val="222222"/>
          <w:sz w:val="24"/>
          <w:szCs w:val="24"/>
          <w:shd w:val="clear" w:color="auto" w:fill="FFFFFF"/>
        </w:rPr>
        <w:t>Malloch &amp; Porter-O'Grady)</w:t>
      </w:r>
      <w:r w:rsidRPr="00BF1CE1">
        <w:rPr>
          <w:rFonts w:ascii="Times New Roman" w:hAnsi="Times New Roman" w:cs="Times New Roman"/>
          <w:sz w:val="24"/>
          <w:szCs w:val="24"/>
        </w:rPr>
        <w:t>. Nurses use research to help better their practice and outcomes for their patients. In most cases, EBP is not always used during practices due to less research ava</w:t>
      </w:r>
      <w:r>
        <w:rPr>
          <w:rFonts w:ascii="Times New Roman" w:hAnsi="Times New Roman" w:cs="Times New Roman"/>
          <w:sz w:val="24"/>
          <w:szCs w:val="24"/>
        </w:rPr>
        <w:t>ilable that can lead to the implementation of these practices by the nurses. The best evidence is derived from scientific methods, case reports, and randomized control trials among others. This paper aims at describing how nurses would benefit from using EBP in the treatment of type 2 diabetes. Criteria that are used in determining the credibility of resources and the importance of incorporating credible evidence into the EBP to address type 2 diabetes has also been explained.</w:t>
      </w:r>
    </w:p>
    <w:p w14:paraId="4CF83FB0" w14:textId="77777777" w:rsidR="00CE58B7" w:rsidRDefault="001A2880" w:rsidP="00C4025A">
      <w:pPr>
        <w:spacing w:line="480" w:lineRule="auto"/>
        <w:ind w:firstLine="720"/>
        <w:rPr>
          <w:rFonts w:ascii="Times New Roman" w:hAnsi="Times New Roman" w:cs="Times New Roman"/>
          <w:sz w:val="24"/>
          <w:szCs w:val="24"/>
        </w:rPr>
      </w:pPr>
      <w:r>
        <w:rPr>
          <w:rFonts w:ascii="Times New Roman" w:hAnsi="Times New Roman" w:cs="Times New Roman"/>
          <w:sz w:val="24"/>
          <w:szCs w:val="24"/>
        </w:rPr>
        <w:t>Type 2 diabetes has become a common lifestyle non-communicable disease in most countries around the world</w:t>
      </w:r>
      <w:r w:rsidR="00244927">
        <w:rPr>
          <w:rFonts w:ascii="Times New Roman" w:hAnsi="Times New Roman" w:cs="Times New Roman"/>
          <w:sz w:val="24"/>
          <w:szCs w:val="24"/>
        </w:rPr>
        <w:t xml:space="preserve"> (Afable &amp; Karingula, 2016)</w:t>
      </w:r>
      <w:r>
        <w:rPr>
          <w:rFonts w:ascii="Times New Roman" w:hAnsi="Times New Roman" w:cs="Times New Roman"/>
          <w:sz w:val="24"/>
          <w:szCs w:val="24"/>
        </w:rPr>
        <w:t>.</w:t>
      </w:r>
      <w:r w:rsidR="00E56A9C">
        <w:rPr>
          <w:rFonts w:ascii="Times New Roman" w:hAnsi="Times New Roman" w:cs="Times New Roman"/>
          <w:sz w:val="24"/>
          <w:szCs w:val="24"/>
        </w:rPr>
        <w:t xml:space="preserve"> Type 2 diabetes is a condition that is characterized by insulin resistance. </w:t>
      </w:r>
      <w:r w:rsidR="00992B86">
        <w:rPr>
          <w:rFonts w:ascii="Times New Roman" w:hAnsi="Times New Roman" w:cs="Times New Roman"/>
          <w:sz w:val="24"/>
          <w:szCs w:val="24"/>
        </w:rPr>
        <w:t xml:space="preserve">In these, the body responds unusually to the insulin provided resulting in a rise in the blood glucose level. Type two diabetes is common in older adults. Risk factors are overweight and obesity, family history of diabetes, being physically inactive, high blood pressure, unhealthy diet, and old age. Symptoms for this condition are increased hunger and thirst, </w:t>
      </w:r>
      <w:r w:rsidR="00EC2520">
        <w:rPr>
          <w:rFonts w:ascii="Times New Roman" w:hAnsi="Times New Roman" w:cs="Times New Roman"/>
          <w:sz w:val="24"/>
          <w:szCs w:val="24"/>
        </w:rPr>
        <w:t xml:space="preserve">weight loss, </w:t>
      </w:r>
      <w:r w:rsidR="001F75AF">
        <w:rPr>
          <w:rFonts w:ascii="Times New Roman" w:hAnsi="Times New Roman" w:cs="Times New Roman"/>
          <w:sz w:val="24"/>
          <w:szCs w:val="24"/>
        </w:rPr>
        <w:t>blurred visio</w:t>
      </w:r>
      <w:r w:rsidR="00B41D1E">
        <w:rPr>
          <w:rFonts w:ascii="Times New Roman" w:hAnsi="Times New Roman" w:cs="Times New Roman"/>
          <w:sz w:val="24"/>
          <w:szCs w:val="24"/>
        </w:rPr>
        <w:t>n, fatigue,</w:t>
      </w:r>
      <w:r w:rsidR="00EC2520">
        <w:rPr>
          <w:rFonts w:ascii="Times New Roman" w:hAnsi="Times New Roman" w:cs="Times New Roman"/>
          <w:sz w:val="24"/>
          <w:szCs w:val="24"/>
        </w:rPr>
        <w:t xml:space="preserve"> and frequent urination</w:t>
      </w:r>
      <w:r w:rsidR="001F75AF">
        <w:rPr>
          <w:rFonts w:ascii="Times New Roman" w:hAnsi="Times New Roman" w:cs="Times New Roman"/>
          <w:sz w:val="24"/>
          <w:szCs w:val="24"/>
        </w:rPr>
        <w:t>. Treatment of these condition involves the use of medication, exercise to reduce weight and better nutrition</w:t>
      </w:r>
      <w:r w:rsidR="00244927">
        <w:rPr>
          <w:rFonts w:ascii="Times New Roman" w:hAnsi="Times New Roman" w:cs="Times New Roman"/>
          <w:sz w:val="24"/>
          <w:szCs w:val="24"/>
        </w:rPr>
        <w:t xml:space="preserve"> (Afable &amp; Karingula, 2016).</w:t>
      </w:r>
      <w:r w:rsidR="00992B86">
        <w:rPr>
          <w:rFonts w:ascii="Times New Roman" w:hAnsi="Times New Roman" w:cs="Times New Roman"/>
          <w:sz w:val="24"/>
          <w:szCs w:val="24"/>
        </w:rPr>
        <w:t xml:space="preserve"> </w:t>
      </w:r>
      <w:r w:rsidR="004A3AB9">
        <w:rPr>
          <w:rFonts w:ascii="Times New Roman" w:hAnsi="Times New Roman" w:cs="Times New Roman"/>
          <w:sz w:val="24"/>
          <w:szCs w:val="24"/>
        </w:rPr>
        <w:t xml:space="preserve">The use of </w:t>
      </w:r>
      <w:r w:rsidR="006F690F">
        <w:rPr>
          <w:rFonts w:ascii="Times New Roman" w:hAnsi="Times New Roman" w:cs="Times New Roman"/>
          <w:sz w:val="24"/>
          <w:szCs w:val="24"/>
        </w:rPr>
        <w:t>EBP in the treatment of type 2 diabetes has helped in improving treatment options thus promoting high-value outcomes to diabetic patients.</w:t>
      </w:r>
    </w:p>
    <w:p w14:paraId="72F493CF" w14:textId="77777777" w:rsidR="008E497F" w:rsidRDefault="008E497F" w:rsidP="00C4025A">
      <w:pPr>
        <w:spacing w:line="480" w:lineRule="auto"/>
        <w:ind w:firstLine="720"/>
        <w:rPr>
          <w:rFonts w:ascii="Calibri" w:eastAsia="Calibri" w:hAnsi="Calibri" w:cs="Calibri"/>
          <w:b/>
          <w:bCs/>
          <w:sz w:val="21"/>
          <w:szCs w:val="21"/>
        </w:rPr>
      </w:pPr>
    </w:p>
    <w:p w14:paraId="0329F460" w14:textId="77777777" w:rsidR="008E497F" w:rsidRDefault="008E497F" w:rsidP="00C4025A">
      <w:pPr>
        <w:spacing w:line="480" w:lineRule="auto"/>
        <w:ind w:firstLine="720"/>
        <w:rPr>
          <w:rFonts w:ascii="Calibri" w:eastAsia="Calibri" w:hAnsi="Calibri" w:cs="Calibri"/>
          <w:b/>
          <w:bCs/>
          <w:sz w:val="21"/>
          <w:szCs w:val="21"/>
        </w:rPr>
      </w:pPr>
    </w:p>
    <w:p w14:paraId="52614E5B" w14:textId="6C5F5CB8" w:rsidR="008E497F" w:rsidRPr="00811DD6" w:rsidRDefault="00425BFB" w:rsidP="00811DD6">
      <w:pPr>
        <w:spacing w:line="480" w:lineRule="auto"/>
        <w:ind w:firstLine="720"/>
        <w:jc w:val="center"/>
        <w:rPr>
          <w:rFonts w:ascii="Times New Roman" w:eastAsia="Calibri" w:hAnsi="Times New Roman" w:cs="Times New Roman"/>
          <w:b/>
          <w:bCs/>
          <w:sz w:val="24"/>
          <w:szCs w:val="24"/>
        </w:rPr>
      </w:pPr>
      <w:r w:rsidRPr="00811DD6">
        <w:rPr>
          <w:rFonts w:ascii="Times New Roman" w:eastAsia="Calibri" w:hAnsi="Times New Roman" w:cs="Times New Roman"/>
          <w:b/>
          <w:bCs/>
          <w:sz w:val="24"/>
          <w:szCs w:val="24"/>
        </w:rPr>
        <w:lastRenderedPageBreak/>
        <w:t>C</w:t>
      </w:r>
      <w:r w:rsidR="0042734D" w:rsidRPr="00811DD6">
        <w:rPr>
          <w:rFonts w:ascii="Times New Roman" w:eastAsia="Calibri" w:hAnsi="Times New Roman" w:cs="Times New Roman"/>
          <w:b/>
          <w:bCs/>
          <w:sz w:val="24"/>
          <w:szCs w:val="24"/>
        </w:rPr>
        <w:t>riteria considered</w:t>
      </w:r>
      <w:r w:rsidR="008E497F" w:rsidRPr="00811DD6">
        <w:rPr>
          <w:rFonts w:ascii="Times New Roman" w:eastAsia="Calibri" w:hAnsi="Times New Roman" w:cs="Times New Roman"/>
          <w:b/>
          <w:bCs/>
          <w:sz w:val="24"/>
          <w:szCs w:val="24"/>
        </w:rPr>
        <w:t xml:space="preserve"> when determining credibility</w:t>
      </w:r>
    </w:p>
    <w:p w14:paraId="2DA95B92" w14:textId="57CC8789" w:rsidR="00BE7A7D" w:rsidRDefault="001A2880" w:rsidP="00BE7A7D">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determine the credibility of resources used in EBP, nurses should use</w:t>
      </w:r>
      <w:r w:rsidR="00BE7A7D">
        <w:rPr>
          <w:rFonts w:ascii="Times New Roman" w:hAnsi="Times New Roman" w:cs="Times New Roman"/>
          <w:sz w:val="24"/>
          <w:szCs w:val="24"/>
        </w:rPr>
        <w:t xml:space="preserve"> using </w:t>
      </w:r>
    </w:p>
    <w:p w14:paraId="621196A1" w14:textId="6BB5A221" w:rsidR="00BE7A7D" w:rsidRPr="00BE7A7D" w:rsidRDefault="001A2880" w:rsidP="00BE7A7D">
      <w:pPr>
        <w:pStyle w:val="ListParagraph"/>
        <w:numPr>
          <w:ilvl w:val="0"/>
          <w:numId w:val="1"/>
        </w:numPr>
        <w:spacing w:line="480" w:lineRule="auto"/>
        <w:rPr>
          <w:rFonts w:ascii="Times New Roman" w:hAnsi="Times New Roman" w:cs="Times New Roman"/>
          <w:sz w:val="24"/>
          <w:szCs w:val="24"/>
        </w:rPr>
      </w:pPr>
      <w:r w:rsidRPr="00BE7A7D">
        <w:rPr>
          <w:rFonts w:ascii="Times New Roman" w:hAnsi="Times New Roman" w:cs="Times New Roman"/>
          <w:sz w:val="24"/>
          <w:szCs w:val="24"/>
        </w:rPr>
        <w:t xml:space="preserve">high-quality evidence from systematic reviews, </w:t>
      </w:r>
    </w:p>
    <w:p w14:paraId="16B702A2" w14:textId="77777777" w:rsidR="00BE7A7D" w:rsidRPr="00BE7A7D" w:rsidRDefault="001A2880" w:rsidP="00BE7A7D">
      <w:pPr>
        <w:pStyle w:val="ListParagraph"/>
        <w:numPr>
          <w:ilvl w:val="0"/>
          <w:numId w:val="1"/>
        </w:numPr>
        <w:spacing w:line="480" w:lineRule="auto"/>
        <w:rPr>
          <w:rFonts w:ascii="Times New Roman" w:hAnsi="Times New Roman" w:cs="Times New Roman"/>
          <w:sz w:val="24"/>
          <w:szCs w:val="24"/>
        </w:rPr>
      </w:pPr>
      <w:r w:rsidRPr="00BE7A7D">
        <w:rPr>
          <w:rFonts w:ascii="Times New Roman" w:hAnsi="Times New Roman" w:cs="Times New Roman"/>
          <w:sz w:val="24"/>
          <w:szCs w:val="24"/>
        </w:rPr>
        <w:t>article synopsis</w:t>
      </w:r>
      <w:r w:rsidR="00467DDE" w:rsidRPr="00BE7A7D">
        <w:rPr>
          <w:rFonts w:ascii="Times New Roman" w:hAnsi="Times New Roman" w:cs="Times New Roman"/>
          <w:sz w:val="24"/>
          <w:szCs w:val="24"/>
        </w:rPr>
        <w:t>,</w:t>
      </w:r>
    </w:p>
    <w:p w14:paraId="7257F95C" w14:textId="3AC2E211" w:rsidR="00BE7A7D" w:rsidRPr="00BE7A7D" w:rsidRDefault="00467DDE" w:rsidP="00BE7A7D">
      <w:pPr>
        <w:pStyle w:val="ListParagraph"/>
        <w:numPr>
          <w:ilvl w:val="0"/>
          <w:numId w:val="1"/>
        </w:numPr>
        <w:spacing w:line="480" w:lineRule="auto"/>
        <w:rPr>
          <w:rFonts w:ascii="Times New Roman" w:hAnsi="Times New Roman" w:cs="Times New Roman"/>
          <w:sz w:val="24"/>
          <w:szCs w:val="24"/>
        </w:rPr>
      </w:pPr>
      <w:r w:rsidRPr="00BE7A7D">
        <w:rPr>
          <w:rFonts w:ascii="Times New Roman" w:hAnsi="Times New Roman" w:cs="Times New Roman"/>
          <w:sz w:val="24"/>
          <w:szCs w:val="24"/>
        </w:rPr>
        <w:t>meta-analysis,</w:t>
      </w:r>
      <w:r w:rsidR="001A2880" w:rsidRPr="00BE7A7D">
        <w:rPr>
          <w:rFonts w:ascii="Times New Roman" w:hAnsi="Times New Roman" w:cs="Times New Roman"/>
          <w:sz w:val="24"/>
          <w:szCs w:val="24"/>
        </w:rPr>
        <w:t xml:space="preserve"> </w:t>
      </w:r>
    </w:p>
    <w:p w14:paraId="0949578D" w14:textId="77777777" w:rsidR="00BE7A7D" w:rsidRPr="00BE7A7D" w:rsidRDefault="00BE7A7D" w:rsidP="00BE7A7D">
      <w:pPr>
        <w:pStyle w:val="ListParagraph"/>
        <w:numPr>
          <w:ilvl w:val="0"/>
          <w:numId w:val="1"/>
        </w:numPr>
        <w:spacing w:line="480" w:lineRule="auto"/>
        <w:rPr>
          <w:rFonts w:ascii="Times New Roman" w:hAnsi="Times New Roman" w:cs="Times New Roman"/>
          <w:sz w:val="24"/>
          <w:szCs w:val="24"/>
        </w:rPr>
      </w:pPr>
      <w:r w:rsidRPr="00BE7A7D">
        <w:rPr>
          <w:rFonts w:ascii="Times New Roman" w:hAnsi="Times New Roman" w:cs="Times New Roman"/>
          <w:sz w:val="24"/>
          <w:szCs w:val="24"/>
        </w:rPr>
        <w:t xml:space="preserve">and </w:t>
      </w:r>
      <w:r w:rsidR="001A2880" w:rsidRPr="00BE7A7D">
        <w:rPr>
          <w:rFonts w:ascii="Times New Roman" w:hAnsi="Times New Roman" w:cs="Times New Roman"/>
          <w:sz w:val="24"/>
          <w:szCs w:val="24"/>
        </w:rPr>
        <w:t xml:space="preserve">evidence </w:t>
      </w:r>
      <w:r w:rsidR="00862C77" w:rsidRPr="00BE7A7D">
        <w:rPr>
          <w:rFonts w:ascii="Times New Roman" w:hAnsi="Times New Roman" w:cs="Times New Roman"/>
          <w:sz w:val="24"/>
          <w:szCs w:val="24"/>
        </w:rPr>
        <w:t xml:space="preserve">syntheses. </w:t>
      </w:r>
    </w:p>
    <w:p w14:paraId="70AFE821" w14:textId="77777777" w:rsidR="00BE7A7D" w:rsidRDefault="00862C77" w:rsidP="009D113B">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8E497F">
        <w:rPr>
          <w:rFonts w:ascii="Times New Roman" w:hAnsi="Times New Roman" w:cs="Times New Roman"/>
          <w:sz w:val="24"/>
          <w:szCs w:val="24"/>
        </w:rPr>
        <w:t xml:space="preserve"> </w:t>
      </w:r>
      <w:r w:rsidR="0042734D">
        <w:rPr>
          <w:rFonts w:ascii="Times New Roman" w:hAnsi="Times New Roman" w:cs="Times New Roman"/>
          <w:sz w:val="24"/>
          <w:szCs w:val="24"/>
        </w:rPr>
        <w:t>systematic review</w:t>
      </w:r>
      <w:r w:rsidR="008E497F">
        <w:rPr>
          <w:rFonts w:ascii="Times New Roman" w:hAnsi="Times New Roman" w:cs="Times New Roman"/>
          <w:sz w:val="24"/>
          <w:szCs w:val="24"/>
        </w:rPr>
        <w:t xml:space="preserve"> involves defining research questions through data collections and making a summary concerning empirical evidence of the source</w:t>
      </w:r>
      <w:r w:rsidR="00BE7A7D">
        <w:rPr>
          <w:rFonts w:ascii="Times New Roman" w:hAnsi="Times New Roman" w:cs="Times New Roman"/>
          <w:sz w:val="24"/>
          <w:szCs w:val="24"/>
        </w:rPr>
        <w:t xml:space="preserve">. </w:t>
      </w:r>
      <w:r w:rsidR="008E497F">
        <w:rPr>
          <w:rFonts w:ascii="Times New Roman" w:hAnsi="Times New Roman" w:cs="Times New Roman"/>
          <w:sz w:val="24"/>
          <w:szCs w:val="24"/>
        </w:rPr>
        <w:t xml:space="preserve">This will be relevance </w:t>
      </w:r>
      <w:r w:rsidR="00746D3E">
        <w:rPr>
          <w:rFonts w:ascii="Times New Roman" w:hAnsi="Times New Roman" w:cs="Times New Roman"/>
          <w:sz w:val="24"/>
          <w:szCs w:val="24"/>
        </w:rPr>
        <w:t xml:space="preserve">to nurses </w:t>
      </w:r>
      <w:r w:rsidR="008E497F">
        <w:rPr>
          <w:rFonts w:ascii="Times New Roman" w:hAnsi="Times New Roman" w:cs="Times New Roman"/>
          <w:sz w:val="24"/>
          <w:szCs w:val="24"/>
        </w:rPr>
        <w:t>as it help</w:t>
      </w:r>
      <w:r w:rsidR="00746D3E">
        <w:rPr>
          <w:rFonts w:ascii="Times New Roman" w:hAnsi="Times New Roman" w:cs="Times New Roman"/>
          <w:sz w:val="24"/>
          <w:szCs w:val="24"/>
        </w:rPr>
        <w:t>s</w:t>
      </w:r>
      <w:r w:rsidR="008E497F">
        <w:rPr>
          <w:rFonts w:ascii="Times New Roman" w:hAnsi="Times New Roman" w:cs="Times New Roman"/>
          <w:sz w:val="24"/>
          <w:szCs w:val="24"/>
        </w:rPr>
        <w:t xml:space="preserve"> in </w:t>
      </w:r>
      <w:r w:rsidR="0042734D">
        <w:rPr>
          <w:rFonts w:ascii="Times New Roman" w:hAnsi="Times New Roman" w:cs="Times New Roman"/>
          <w:sz w:val="24"/>
          <w:szCs w:val="24"/>
        </w:rPr>
        <w:t>assessing credibility</w:t>
      </w:r>
      <w:r w:rsidR="00746D3E">
        <w:rPr>
          <w:rFonts w:ascii="Times New Roman" w:hAnsi="Times New Roman" w:cs="Times New Roman"/>
          <w:sz w:val="24"/>
          <w:szCs w:val="24"/>
        </w:rPr>
        <w:t xml:space="preserve"> of sources by offering valid </w:t>
      </w:r>
      <w:r w:rsidR="0042734D">
        <w:rPr>
          <w:rFonts w:ascii="Times New Roman" w:hAnsi="Times New Roman" w:cs="Times New Roman"/>
          <w:sz w:val="24"/>
          <w:szCs w:val="24"/>
        </w:rPr>
        <w:t>evidence.</w:t>
      </w:r>
      <w:r w:rsidR="00CD727D">
        <w:rPr>
          <w:rFonts w:ascii="Times New Roman" w:hAnsi="Times New Roman" w:cs="Times New Roman"/>
          <w:sz w:val="24"/>
          <w:szCs w:val="24"/>
        </w:rPr>
        <w:t xml:space="preserve"> </w:t>
      </w:r>
      <w:r w:rsidR="00BE7A7D">
        <w:rPr>
          <w:rFonts w:ascii="Times New Roman" w:hAnsi="Times New Roman" w:cs="Times New Roman"/>
          <w:sz w:val="24"/>
          <w:szCs w:val="24"/>
        </w:rPr>
        <w:t>To determine the credibility of resources, nurses should consider the authors and whether they are experts in the related topic. Identifying the bibliography of the authors will help in determining if the source is credible</w:t>
      </w:r>
      <w:r w:rsidR="00BE7A7D">
        <w:rPr>
          <w:rFonts w:ascii="Times New Roman" w:hAnsi="Times New Roman" w:cs="Times New Roman"/>
          <w:sz w:val="24"/>
          <w:szCs w:val="24"/>
        </w:rPr>
        <w:t xml:space="preserve">. </w:t>
      </w:r>
    </w:p>
    <w:p w14:paraId="16781065" w14:textId="77777777" w:rsidR="002B5A17" w:rsidRDefault="00CD727D" w:rsidP="009D113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metal analysis involves application of statistical techniques in summarizing results from the resources</w:t>
      </w:r>
      <w:r w:rsidR="001872F5">
        <w:rPr>
          <w:rFonts w:ascii="Times New Roman" w:hAnsi="Times New Roman" w:cs="Times New Roman"/>
          <w:sz w:val="24"/>
          <w:szCs w:val="24"/>
        </w:rPr>
        <w:t xml:space="preserve"> that nurses can apply in administering treatment</w:t>
      </w:r>
      <w:r>
        <w:rPr>
          <w:rFonts w:ascii="Times New Roman" w:hAnsi="Times New Roman" w:cs="Times New Roman"/>
          <w:sz w:val="24"/>
          <w:szCs w:val="24"/>
        </w:rPr>
        <w:t>.</w:t>
      </w:r>
      <w:r w:rsidR="00BE7A7D" w:rsidRPr="00BE7A7D">
        <w:rPr>
          <w:rFonts w:ascii="Times New Roman" w:hAnsi="Times New Roman" w:cs="Times New Roman"/>
          <w:sz w:val="24"/>
          <w:szCs w:val="24"/>
        </w:rPr>
        <w:t xml:space="preserve"> </w:t>
      </w:r>
      <w:r w:rsidR="00BE7A7D">
        <w:rPr>
          <w:rFonts w:ascii="Times New Roman" w:hAnsi="Times New Roman" w:cs="Times New Roman"/>
          <w:sz w:val="24"/>
          <w:szCs w:val="24"/>
        </w:rPr>
        <w:t>O</w:t>
      </w:r>
      <w:r w:rsidR="00BE7A7D">
        <w:rPr>
          <w:rFonts w:ascii="Times New Roman" w:hAnsi="Times New Roman" w:cs="Times New Roman"/>
          <w:sz w:val="24"/>
          <w:szCs w:val="24"/>
        </w:rPr>
        <w:t>ne should consider the currency of the resource. The resources used for EBP should be the most recent. For instance, resources for type 2 diabetes should be current as treatment options might have been improved.</w:t>
      </w:r>
    </w:p>
    <w:p w14:paraId="6AB01582" w14:textId="37023612" w:rsidR="008E06CF" w:rsidRDefault="00BE7A7D" w:rsidP="009F47B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1152BC">
        <w:rPr>
          <w:rFonts w:ascii="Times New Roman" w:hAnsi="Times New Roman" w:cs="Times New Roman"/>
          <w:sz w:val="24"/>
          <w:szCs w:val="24"/>
        </w:rPr>
        <w:t xml:space="preserve"> The article synopsis can be applied to help nurses in conveying a good </w:t>
      </w:r>
      <w:r w:rsidR="0042734D">
        <w:rPr>
          <w:rFonts w:ascii="Times New Roman" w:hAnsi="Times New Roman" w:cs="Times New Roman"/>
          <w:sz w:val="24"/>
          <w:szCs w:val="24"/>
        </w:rPr>
        <w:t>explanation of</w:t>
      </w:r>
      <w:r w:rsidR="001152BC">
        <w:rPr>
          <w:rFonts w:ascii="Times New Roman" w:hAnsi="Times New Roman" w:cs="Times New Roman"/>
          <w:sz w:val="24"/>
          <w:szCs w:val="24"/>
        </w:rPr>
        <w:t xml:space="preserve"> a problem for proper treatment.</w:t>
      </w:r>
      <w:r w:rsidR="002B5A17" w:rsidRPr="002B5A17">
        <w:rPr>
          <w:rFonts w:ascii="Times New Roman" w:hAnsi="Times New Roman" w:cs="Times New Roman"/>
          <w:sz w:val="24"/>
          <w:szCs w:val="24"/>
        </w:rPr>
        <w:t xml:space="preserve"> </w:t>
      </w:r>
      <w:r w:rsidR="002B5A17">
        <w:rPr>
          <w:rFonts w:ascii="Times New Roman" w:hAnsi="Times New Roman" w:cs="Times New Roman"/>
          <w:sz w:val="24"/>
          <w:szCs w:val="24"/>
        </w:rPr>
        <w:t xml:space="preserve"> </w:t>
      </w:r>
      <w:r w:rsidR="002B5A17">
        <w:rPr>
          <w:rFonts w:ascii="Times New Roman" w:hAnsi="Times New Roman" w:cs="Times New Roman"/>
          <w:sz w:val="24"/>
          <w:szCs w:val="24"/>
        </w:rPr>
        <w:t>T</w:t>
      </w:r>
      <w:r w:rsidR="002B5A17">
        <w:rPr>
          <w:rFonts w:ascii="Times New Roman" w:hAnsi="Times New Roman" w:cs="Times New Roman"/>
          <w:sz w:val="24"/>
          <w:szCs w:val="24"/>
        </w:rPr>
        <w:t xml:space="preserve">he resources </w:t>
      </w:r>
      <w:r w:rsidR="002664E3">
        <w:rPr>
          <w:rFonts w:ascii="Times New Roman" w:hAnsi="Times New Roman" w:cs="Times New Roman"/>
          <w:sz w:val="24"/>
          <w:szCs w:val="24"/>
        </w:rPr>
        <w:t>are</w:t>
      </w:r>
      <w:r w:rsidR="00B8770F">
        <w:rPr>
          <w:rFonts w:ascii="Times New Roman" w:hAnsi="Times New Roman" w:cs="Times New Roman"/>
          <w:sz w:val="24"/>
          <w:szCs w:val="24"/>
        </w:rPr>
        <w:t xml:space="preserve"> </w:t>
      </w:r>
      <w:r w:rsidR="002B5A17">
        <w:rPr>
          <w:rFonts w:ascii="Times New Roman" w:hAnsi="Times New Roman" w:cs="Times New Roman"/>
          <w:sz w:val="24"/>
          <w:szCs w:val="24"/>
        </w:rPr>
        <w:t xml:space="preserve">relevant to the type of research being conducted. Nurses should only use relevant information that is related to the issue. </w:t>
      </w:r>
      <w:r w:rsidR="00CD727D">
        <w:rPr>
          <w:rFonts w:ascii="Times New Roman" w:hAnsi="Times New Roman" w:cs="Times New Roman"/>
          <w:sz w:val="24"/>
          <w:szCs w:val="24"/>
        </w:rPr>
        <w:t xml:space="preserve"> </w:t>
      </w:r>
      <w:r w:rsidR="009D113B">
        <w:rPr>
          <w:rFonts w:ascii="Times New Roman" w:hAnsi="Times New Roman" w:cs="Times New Roman"/>
          <w:sz w:val="24"/>
          <w:szCs w:val="24"/>
        </w:rPr>
        <w:t xml:space="preserve">The </w:t>
      </w:r>
      <w:r w:rsidR="009D113B">
        <w:rPr>
          <w:rFonts w:ascii="Times New Roman" w:hAnsi="Times New Roman" w:cs="Times New Roman"/>
          <w:sz w:val="24"/>
          <w:szCs w:val="24"/>
        </w:rPr>
        <w:t>evidence syntheses</w:t>
      </w:r>
      <w:r w:rsidR="009D113B">
        <w:rPr>
          <w:rFonts w:ascii="Times New Roman" w:hAnsi="Times New Roman" w:cs="Times New Roman"/>
          <w:sz w:val="24"/>
          <w:szCs w:val="24"/>
        </w:rPr>
        <w:t xml:space="preserve"> </w:t>
      </w:r>
      <w:r w:rsidR="00862C77">
        <w:rPr>
          <w:rFonts w:ascii="Times New Roman" w:hAnsi="Times New Roman" w:cs="Times New Roman"/>
          <w:sz w:val="24"/>
          <w:szCs w:val="24"/>
        </w:rPr>
        <w:t>entail</w:t>
      </w:r>
      <w:r w:rsidR="009D113B">
        <w:rPr>
          <w:rFonts w:ascii="Times New Roman" w:hAnsi="Times New Roman" w:cs="Times New Roman"/>
          <w:sz w:val="24"/>
          <w:szCs w:val="24"/>
        </w:rPr>
        <w:t xml:space="preserve"> bringing combing information from various discipline and sources together</w:t>
      </w:r>
      <w:r w:rsidR="00C130D4">
        <w:rPr>
          <w:rFonts w:ascii="Times New Roman" w:hAnsi="Times New Roman" w:cs="Times New Roman"/>
          <w:sz w:val="24"/>
          <w:szCs w:val="24"/>
        </w:rPr>
        <w:t xml:space="preserve">. This will be useful for the nurses as they can get evidence in database for decision making as it offers relevant and credible current </w:t>
      </w:r>
      <w:r w:rsidR="00862C77">
        <w:rPr>
          <w:rFonts w:ascii="Times New Roman" w:hAnsi="Times New Roman" w:cs="Times New Roman"/>
          <w:sz w:val="24"/>
          <w:szCs w:val="24"/>
        </w:rPr>
        <w:t>evidence.</w:t>
      </w:r>
      <w:r w:rsidR="00467DDE">
        <w:rPr>
          <w:rFonts w:ascii="Times New Roman" w:hAnsi="Times New Roman" w:cs="Times New Roman"/>
          <w:sz w:val="24"/>
          <w:szCs w:val="24"/>
        </w:rPr>
        <w:t xml:space="preserve"> </w:t>
      </w:r>
      <w:r w:rsidR="009F47B5">
        <w:rPr>
          <w:rFonts w:ascii="Times New Roman" w:hAnsi="Times New Roman" w:cs="Times New Roman"/>
          <w:sz w:val="24"/>
          <w:szCs w:val="24"/>
        </w:rPr>
        <w:t>A cr</w:t>
      </w:r>
      <w:r w:rsidR="00CC4CB6">
        <w:rPr>
          <w:rFonts w:ascii="Times New Roman" w:hAnsi="Times New Roman" w:cs="Times New Roman"/>
          <w:sz w:val="24"/>
          <w:szCs w:val="24"/>
        </w:rPr>
        <w:t xml:space="preserve">edible resource used should be objective. Nurses </w:t>
      </w:r>
      <w:r w:rsidR="00CC4CB6">
        <w:rPr>
          <w:rFonts w:ascii="Times New Roman" w:hAnsi="Times New Roman" w:cs="Times New Roman"/>
          <w:sz w:val="24"/>
          <w:szCs w:val="24"/>
        </w:rPr>
        <w:lastRenderedPageBreak/>
        <w:t xml:space="preserve">should choose </w:t>
      </w:r>
      <w:r w:rsidR="00C10471">
        <w:rPr>
          <w:rFonts w:ascii="Times New Roman" w:hAnsi="Times New Roman" w:cs="Times New Roman"/>
          <w:sz w:val="24"/>
          <w:szCs w:val="24"/>
        </w:rPr>
        <w:t>resources that are only accurate and discourage bias. The information provided should be reasonable and supported by enough evidence. Through these criteria, nurses can get credi</w:t>
      </w:r>
      <w:r w:rsidR="00CE58B7">
        <w:rPr>
          <w:rFonts w:ascii="Times New Roman" w:hAnsi="Times New Roman" w:cs="Times New Roman"/>
          <w:sz w:val="24"/>
          <w:szCs w:val="24"/>
        </w:rPr>
        <w:t xml:space="preserve">ble resources for type 2 diabetes thus improving the outcomes of their treatment. </w:t>
      </w:r>
    </w:p>
    <w:p w14:paraId="004FCEB6" w14:textId="33DFCFE9" w:rsidR="00956623" w:rsidRPr="00A4642F" w:rsidRDefault="00956623" w:rsidP="00956623">
      <w:pPr>
        <w:spacing w:line="480" w:lineRule="auto"/>
        <w:ind w:firstLine="720"/>
        <w:jc w:val="center"/>
        <w:rPr>
          <w:rFonts w:ascii="Times New Roman" w:eastAsia="Calibri" w:hAnsi="Times New Roman" w:cs="Times New Roman"/>
          <w:b/>
          <w:bCs/>
          <w:sz w:val="24"/>
          <w:szCs w:val="24"/>
        </w:rPr>
      </w:pPr>
      <w:r w:rsidRPr="00A4642F">
        <w:rPr>
          <w:rFonts w:ascii="Times New Roman" w:eastAsia="Calibri" w:hAnsi="Times New Roman" w:cs="Times New Roman"/>
          <w:b/>
          <w:bCs/>
          <w:sz w:val="24"/>
          <w:szCs w:val="24"/>
        </w:rPr>
        <w:t>Appl</w:t>
      </w:r>
      <w:r w:rsidRPr="00A4642F">
        <w:rPr>
          <w:rFonts w:ascii="Times New Roman" w:eastAsia="Calibri" w:hAnsi="Times New Roman" w:cs="Times New Roman"/>
          <w:b/>
          <w:bCs/>
          <w:sz w:val="24"/>
          <w:szCs w:val="24"/>
        </w:rPr>
        <w:t>ication of</w:t>
      </w:r>
      <w:r w:rsidRPr="00A4642F">
        <w:rPr>
          <w:rFonts w:ascii="Times New Roman" w:eastAsia="Calibri" w:hAnsi="Times New Roman" w:cs="Times New Roman"/>
          <w:b/>
          <w:bCs/>
          <w:sz w:val="24"/>
          <w:szCs w:val="24"/>
        </w:rPr>
        <w:t xml:space="preserve"> an evidence-based practice model</w:t>
      </w:r>
    </w:p>
    <w:p w14:paraId="00361384" w14:textId="41CD02C5" w:rsidR="00B639CE" w:rsidRDefault="0084200D" w:rsidP="001F75A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4A3CCB">
        <w:rPr>
          <w:rFonts w:ascii="Times New Roman" w:hAnsi="Times New Roman" w:cs="Times New Roman"/>
          <w:sz w:val="24"/>
          <w:szCs w:val="24"/>
        </w:rPr>
        <w:t>An integrated</w:t>
      </w:r>
      <w:r w:rsidR="004A3CCB">
        <w:rPr>
          <w:rFonts w:ascii="Times New Roman" w:hAnsi="Times New Roman" w:cs="Times New Roman"/>
          <w:sz w:val="24"/>
          <w:szCs w:val="24"/>
        </w:rPr>
        <w:t xml:space="preserve"> care</w:t>
      </w:r>
      <w:r w:rsidR="004A3CCB">
        <w:rPr>
          <w:rFonts w:ascii="Times New Roman" w:hAnsi="Times New Roman" w:cs="Times New Roman"/>
          <w:sz w:val="24"/>
          <w:szCs w:val="24"/>
        </w:rPr>
        <w:t xml:space="preserve"> Model </w:t>
      </w:r>
      <w:r w:rsidR="004400E5">
        <w:rPr>
          <w:rFonts w:ascii="Times New Roman" w:hAnsi="Times New Roman" w:cs="Times New Roman"/>
          <w:sz w:val="24"/>
          <w:szCs w:val="24"/>
        </w:rPr>
        <w:t xml:space="preserve">is a specific model that </w:t>
      </w:r>
      <w:r>
        <w:rPr>
          <w:rFonts w:ascii="Times New Roman" w:hAnsi="Times New Roman" w:cs="Times New Roman"/>
          <w:sz w:val="24"/>
          <w:szCs w:val="24"/>
        </w:rPr>
        <w:t>could be used in addressing type 2 diabetes.</w:t>
      </w:r>
      <w:r w:rsidR="00C41235">
        <w:rPr>
          <w:rFonts w:ascii="Times New Roman" w:hAnsi="Times New Roman" w:cs="Times New Roman"/>
          <w:sz w:val="24"/>
          <w:szCs w:val="24"/>
        </w:rPr>
        <w:t xml:space="preserve"> This model offers intergrade care for the type 2 Diabetes patients</w:t>
      </w:r>
      <w:r w:rsidR="009F0441">
        <w:rPr>
          <w:rFonts w:ascii="Times New Roman" w:hAnsi="Times New Roman" w:cs="Times New Roman"/>
          <w:sz w:val="24"/>
          <w:szCs w:val="24"/>
        </w:rPr>
        <w:t xml:space="preserve"> and is the best nursing professional practice model with system of framework supporting nurses in their daily practice</w:t>
      </w:r>
      <w:r w:rsidR="003961CD">
        <w:rPr>
          <w:rFonts w:ascii="Times New Roman" w:hAnsi="Times New Roman" w:cs="Times New Roman"/>
          <w:sz w:val="24"/>
          <w:szCs w:val="24"/>
        </w:rPr>
        <w:t xml:space="preserve"> (</w:t>
      </w:r>
      <w:bookmarkStart w:id="0" w:name="_GoBack"/>
      <w:bookmarkEnd w:id="0"/>
      <w:r w:rsidR="002664E3">
        <w:t>Canavan 2016</w:t>
      </w:r>
      <w:r w:rsidR="003961CD">
        <w:t xml:space="preserve">). </w:t>
      </w:r>
      <w:r w:rsidR="00564785">
        <w:rPr>
          <w:rFonts w:ascii="Times New Roman" w:hAnsi="Times New Roman" w:cs="Times New Roman"/>
          <w:sz w:val="24"/>
          <w:szCs w:val="24"/>
        </w:rPr>
        <w:t xml:space="preserve">Specifically model could help to improve some </w:t>
      </w:r>
      <w:r w:rsidR="001D1563">
        <w:rPr>
          <w:rFonts w:ascii="Times New Roman" w:hAnsi="Times New Roman" w:cs="Times New Roman"/>
          <w:sz w:val="24"/>
          <w:szCs w:val="24"/>
        </w:rPr>
        <w:t>undiagnosed</w:t>
      </w:r>
      <w:r w:rsidR="00564785">
        <w:rPr>
          <w:rFonts w:ascii="Times New Roman" w:hAnsi="Times New Roman" w:cs="Times New Roman"/>
          <w:sz w:val="24"/>
          <w:szCs w:val="24"/>
        </w:rPr>
        <w:t xml:space="preserve"> cases such as rising </w:t>
      </w:r>
      <w:r w:rsidR="001D1563">
        <w:rPr>
          <w:rFonts w:ascii="Times New Roman" w:hAnsi="Times New Roman" w:cs="Times New Roman"/>
          <w:sz w:val="24"/>
          <w:szCs w:val="24"/>
        </w:rPr>
        <w:t>blood</w:t>
      </w:r>
      <w:r w:rsidR="00564785">
        <w:rPr>
          <w:rFonts w:ascii="Times New Roman" w:hAnsi="Times New Roman" w:cs="Times New Roman"/>
          <w:sz w:val="24"/>
          <w:szCs w:val="24"/>
        </w:rPr>
        <w:t xml:space="preserve"> sugar level and fatigue and this will be helpful in preventing or delaying risk of its development.  </w:t>
      </w:r>
      <w:r w:rsidR="001A2880">
        <w:rPr>
          <w:rFonts w:ascii="Times New Roman" w:hAnsi="Times New Roman" w:cs="Times New Roman"/>
          <w:sz w:val="24"/>
          <w:szCs w:val="24"/>
        </w:rPr>
        <w:t xml:space="preserve">Incorporating credible evidence into the EBP model </w:t>
      </w:r>
      <w:r w:rsidR="00CE58B7">
        <w:rPr>
          <w:rFonts w:ascii="Times New Roman" w:hAnsi="Times New Roman" w:cs="Times New Roman"/>
          <w:sz w:val="24"/>
          <w:szCs w:val="24"/>
        </w:rPr>
        <w:t>in the treatment of type 2 diabetes is of importance and associated with many benefits. First, nurses can put a balance between the benefits and the potential risk associated with the treatment option</w:t>
      </w:r>
      <w:r w:rsidR="00244927">
        <w:rPr>
          <w:rFonts w:ascii="Times New Roman" w:hAnsi="Times New Roman" w:cs="Times New Roman"/>
          <w:sz w:val="24"/>
          <w:szCs w:val="24"/>
        </w:rPr>
        <w:t xml:space="preserve"> (Makam &amp;Nguyen, 2017)</w:t>
      </w:r>
      <w:r w:rsidR="00CE58B7">
        <w:rPr>
          <w:rFonts w:ascii="Times New Roman" w:hAnsi="Times New Roman" w:cs="Times New Roman"/>
          <w:sz w:val="24"/>
          <w:szCs w:val="24"/>
        </w:rPr>
        <w:t>. In these, a baccalaureate-prepared nurse can determine if the treatment option chosen is associated with benefits or risks with the use of EBP. Secondly, the treatment of type 2 diabetes using EBP is important since a nurse can consider the time taken for the treatment to bring the required outcomes</w:t>
      </w:r>
      <w:r w:rsidR="00244927">
        <w:rPr>
          <w:rFonts w:ascii="Times New Roman" w:hAnsi="Times New Roman" w:cs="Times New Roman"/>
          <w:sz w:val="24"/>
          <w:szCs w:val="24"/>
        </w:rPr>
        <w:t xml:space="preserve"> (Makam &amp;Nguyen, 2017).</w:t>
      </w:r>
      <w:r w:rsidR="00CE58B7">
        <w:rPr>
          <w:rFonts w:ascii="Times New Roman" w:hAnsi="Times New Roman" w:cs="Times New Roman"/>
          <w:sz w:val="24"/>
          <w:szCs w:val="24"/>
        </w:rPr>
        <w:t xml:space="preserve"> Through the use of EBP, nurses can identify the time frame through which the treatment will be effective and thus making an informed decision on best treatment options that will be effective within the shortest time possible for type 2 diabetes. Thirdly, the use of EBP in the treatment of diabetes by nurses has benefited patients in that professionals can share their individual decisions for better treatment outcomes</w:t>
      </w:r>
      <w:r w:rsidR="00BF1CE1">
        <w:rPr>
          <w:rFonts w:ascii="Times New Roman" w:hAnsi="Times New Roman" w:cs="Times New Roman"/>
          <w:sz w:val="24"/>
          <w:szCs w:val="24"/>
        </w:rPr>
        <w:t xml:space="preserve"> (Makam &amp;Nguyen, 2017).</w:t>
      </w:r>
      <w:r w:rsidR="00CE58B7">
        <w:rPr>
          <w:rFonts w:ascii="Times New Roman" w:hAnsi="Times New Roman" w:cs="Times New Roman"/>
          <w:sz w:val="24"/>
          <w:szCs w:val="24"/>
        </w:rPr>
        <w:t xml:space="preserve"> These have helped nurses make the best decisions with the help of other professionals.  </w:t>
      </w:r>
    </w:p>
    <w:p w14:paraId="35976906" w14:textId="77777777" w:rsidR="00B639CE" w:rsidRDefault="00B639CE" w:rsidP="00BF1CE1">
      <w:pPr>
        <w:spacing w:line="480" w:lineRule="auto"/>
        <w:rPr>
          <w:rFonts w:ascii="Times New Roman" w:hAnsi="Times New Roman" w:cs="Times New Roman"/>
          <w:sz w:val="24"/>
          <w:szCs w:val="24"/>
        </w:rPr>
      </w:pPr>
    </w:p>
    <w:p w14:paraId="0CA4DC42" w14:textId="77777777" w:rsidR="00B639CE" w:rsidRPr="00BF1CE1" w:rsidRDefault="001A2880" w:rsidP="00B639CE">
      <w:pPr>
        <w:spacing w:line="480" w:lineRule="auto"/>
        <w:jc w:val="center"/>
        <w:rPr>
          <w:rFonts w:ascii="Times New Roman" w:hAnsi="Times New Roman" w:cs="Times New Roman"/>
          <w:sz w:val="24"/>
          <w:szCs w:val="24"/>
        </w:rPr>
      </w:pPr>
      <w:r w:rsidRPr="00BF1CE1">
        <w:rPr>
          <w:rFonts w:ascii="Times New Roman" w:hAnsi="Times New Roman" w:cs="Times New Roman"/>
          <w:sz w:val="24"/>
          <w:szCs w:val="24"/>
        </w:rPr>
        <w:lastRenderedPageBreak/>
        <w:t xml:space="preserve">References </w:t>
      </w:r>
    </w:p>
    <w:p w14:paraId="2BA28002" w14:textId="77777777" w:rsidR="00BF1CE1" w:rsidRPr="00E82C3A" w:rsidRDefault="001A2880" w:rsidP="009925D5">
      <w:pPr>
        <w:spacing w:line="480" w:lineRule="auto"/>
        <w:ind w:left="720" w:hanging="720"/>
        <w:rPr>
          <w:rFonts w:ascii="Times New Roman" w:hAnsi="Times New Roman" w:cs="Times New Roman"/>
          <w:color w:val="222222"/>
          <w:sz w:val="24"/>
          <w:szCs w:val="24"/>
          <w:shd w:val="clear" w:color="auto" w:fill="FFFFFF"/>
        </w:rPr>
      </w:pPr>
      <w:r w:rsidRPr="00E82C3A">
        <w:rPr>
          <w:rFonts w:ascii="Times New Roman" w:hAnsi="Times New Roman" w:cs="Times New Roman"/>
          <w:color w:val="222222"/>
          <w:sz w:val="24"/>
          <w:szCs w:val="24"/>
          <w:shd w:val="clear" w:color="auto" w:fill="FFFFFF"/>
        </w:rPr>
        <w:t>Afable, A., &amp; Karingula, N. S. (2016). Evidence based review of type 2 diabetes prevention and management in low and middle income countries. </w:t>
      </w:r>
      <w:r w:rsidRPr="00E82C3A">
        <w:rPr>
          <w:rFonts w:ascii="Times New Roman" w:hAnsi="Times New Roman" w:cs="Times New Roman"/>
          <w:i/>
          <w:iCs/>
          <w:color w:val="222222"/>
          <w:sz w:val="24"/>
          <w:szCs w:val="24"/>
          <w:shd w:val="clear" w:color="auto" w:fill="FFFFFF"/>
        </w:rPr>
        <w:t>World journal of diabetes</w:t>
      </w:r>
      <w:r w:rsidRPr="00E82C3A">
        <w:rPr>
          <w:rFonts w:ascii="Times New Roman" w:hAnsi="Times New Roman" w:cs="Times New Roman"/>
          <w:color w:val="222222"/>
          <w:sz w:val="24"/>
          <w:szCs w:val="24"/>
          <w:shd w:val="clear" w:color="auto" w:fill="FFFFFF"/>
        </w:rPr>
        <w:t>, </w:t>
      </w:r>
      <w:r w:rsidRPr="00E82C3A">
        <w:rPr>
          <w:rFonts w:ascii="Times New Roman" w:hAnsi="Times New Roman" w:cs="Times New Roman"/>
          <w:i/>
          <w:iCs/>
          <w:color w:val="222222"/>
          <w:sz w:val="24"/>
          <w:szCs w:val="24"/>
          <w:shd w:val="clear" w:color="auto" w:fill="FFFFFF"/>
        </w:rPr>
        <w:t>7</w:t>
      </w:r>
      <w:r w:rsidRPr="00E82C3A">
        <w:rPr>
          <w:rFonts w:ascii="Times New Roman" w:hAnsi="Times New Roman" w:cs="Times New Roman"/>
          <w:color w:val="222222"/>
          <w:sz w:val="24"/>
          <w:szCs w:val="24"/>
          <w:shd w:val="clear" w:color="auto" w:fill="FFFFFF"/>
        </w:rPr>
        <w:t>(10), 209.</w:t>
      </w:r>
    </w:p>
    <w:p w14:paraId="141590C4" w14:textId="77777777" w:rsidR="00BF1CE1" w:rsidRPr="00E82C3A" w:rsidRDefault="001A2880" w:rsidP="009925D5">
      <w:pPr>
        <w:spacing w:line="480" w:lineRule="auto"/>
        <w:ind w:left="720" w:hanging="720"/>
        <w:rPr>
          <w:rFonts w:ascii="Times New Roman" w:hAnsi="Times New Roman" w:cs="Times New Roman"/>
          <w:color w:val="222222"/>
          <w:sz w:val="24"/>
          <w:szCs w:val="24"/>
          <w:shd w:val="clear" w:color="auto" w:fill="FFFFFF"/>
        </w:rPr>
      </w:pPr>
      <w:r w:rsidRPr="00E82C3A">
        <w:rPr>
          <w:rFonts w:ascii="Times New Roman" w:hAnsi="Times New Roman" w:cs="Times New Roman"/>
          <w:color w:val="222222"/>
          <w:sz w:val="24"/>
          <w:szCs w:val="24"/>
          <w:shd w:val="clear" w:color="auto" w:fill="FFFFFF"/>
        </w:rPr>
        <w:t>Makam, A. N., &amp; Nguyen, O. K. (2017). An evidence-based medicine approach to antihyperglycemic therapy in diabetes mellitus to overcome overtreatment. </w:t>
      </w:r>
      <w:r w:rsidRPr="00E82C3A">
        <w:rPr>
          <w:rFonts w:ascii="Times New Roman" w:hAnsi="Times New Roman" w:cs="Times New Roman"/>
          <w:i/>
          <w:iCs/>
          <w:color w:val="222222"/>
          <w:sz w:val="24"/>
          <w:szCs w:val="24"/>
          <w:shd w:val="clear" w:color="auto" w:fill="FFFFFF"/>
        </w:rPr>
        <w:t>Circulation</w:t>
      </w:r>
      <w:r w:rsidRPr="00E82C3A">
        <w:rPr>
          <w:rFonts w:ascii="Times New Roman" w:hAnsi="Times New Roman" w:cs="Times New Roman"/>
          <w:color w:val="222222"/>
          <w:sz w:val="24"/>
          <w:szCs w:val="24"/>
          <w:shd w:val="clear" w:color="auto" w:fill="FFFFFF"/>
        </w:rPr>
        <w:t>, </w:t>
      </w:r>
      <w:r w:rsidRPr="00E82C3A">
        <w:rPr>
          <w:rFonts w:ascii="Times New Roman" w:hAnsi="Times New Roman" w:cs="Times New Roman"/>
          <w:i/>
          <w:iCs/>
          <w:color w:val="222222"/>
          <w:sz w:val="24"/>
          <w:szCs w:val="24"/>
          <w:shd w:val="clear" w:color="auto" w:fill="FFFFFF"/>
        </w:rPr>
        <w:t>135</w:t>
      </w:r>
      <w:r w:rsidRPr="00E82C3A">
        <w:rPr>
          <w:rFonts w:ascii="Times New Roman" w:hAnsi="Times New Roman" w:cs="Times New Roman"/>
          <w:color w:val="222222"/>
          <w:sz w:val="24"/>
          <w:szCs w:val="24"/>
          <w:shd w:val="clear" w:color="auto" w:fill="FFFFFF"/>
        </w:rPr>
        <w:t>(2), 180-195.</w:t>
      </w:r>
    </w:p>
    <w:p w14:paraId="7A7E996D" w14:textId="0574D4D4" w:rsidR="00244927" w:rsidRDefault="002664E3" w:rsidP="009925D5">
      <w:pPr>
        <w:spacing w:line="480" w:lineRule="auto"/>
        <w:ind w:left="720" w:hanging="720"/>
        <w:rPr>
          <w:rFonts w:ascii="Times New Roman" w:hAnsi="Times New Roman" w:cs="Times New Roman"/>
          <w:sz w:val="24"/>
          <w:szCs w:val="24"/>
        </w:rPr>
      </w:pPr>
      <w:r>
        <w:t>Canavan R.</w:t>
      </w:r>
      <w:r w:rsidR="00317741">
        <w:t xml:space="preserve"> </w:t>
      </w:r>
      <w:r>
        <w:t>(2016</w:t>
      </w:r>
      <w:r w:rsidR="00317741">
        <w:t xml:space="preserve">). </w:t>
      </w:r>
      <w:r w:rsidR="00FA7761">
        <w:t>Model of Integrated Care for Patients with Type 2 Diabetes A Guide for Health Care Professionals (Clinical Management Guidelines)</w:t>
      </w:r>
      <w:r w:rsidR="00FA7761">
        <w:t>.</w:t>
      </w:r>
      <w:r w:rsidR="00FA7761" w:rsidRPr="00FA7761">
        <w:t xml:space="preserve"> </w:t>
      </w:r>
      <w:hyperlink r:id="rId8" w:history="1">
        <w:r w:rsidR="00FA7761">
          <w:rPr>
            <w:rStyle w:val="Hyperlink"/>
          </w:rPr>
          <w:t>https://www.hse.ie/eng/services/list/2/primarycare/east-coast-diabetes-service/management-of-type-2-diabetes/model-of-integrated-care-for-patients-with-type-2-diabetes-%E2%80%93-a-guide-for-health-care-professionals.pdf</w:t>
        </w:r>
      </w:hyperlink>
      <w:r w:rsidR="00FA7761">
        <w:t xml:space="preserve"> </w:t>
      </w:r>
    </w:p>
    <w:p w14:paraId="65D0D1B2" w14:textId="77777777" w:rsidR="00CE58B7" w:rsidRDefault="00CE58B7" w:rsidP="00B639CE">
      <w:pPr>
        <w:spacing w:line="480" w:lineRule="auto"/>
        <w:jc w:val="center"/>
        <w:rPr>
          <w:rFonts w:ascii="Times New Roman" w:hAnsi="Times New Roman" w:cs="Times New Roman"/>
          <w:sz w:val="24"/>
          <w:szCs w:val="24"/>
        </w:rPr>
      </w:pPr>
    </w:p>
    <w:p w14:paraId="17099779" w14:textId="77777777" w:rsidR="00B639CE" w:rsidRDefault="00B639CE" w:rsidP="00B639CE">
      <w:pPr>
        <w:spacing w:line="480" w:lineRule="auto"/>
        <w:jc w:val="center"/>
        <w:rPr>
          <w:rFonts w:ascii="Times New Roman" w:hAnsi="Times New Roman" w:cs="Times New Roman"/>
          <w:sz w:val="24"/>
          <w:szCs w:val="24"/>
        </w:rPr>
      </w:pPr>
    </w:p>
    <w:p w14:paraId="6604AF75" w14:textId="77777777" w:rsidR="00B639CE" w:rsidRDefault="00B639CE" w:rsidP="00B639CE">
      <w:pPr>
        <w:spacing w:line="480" w:lineRule="auto"/>
        <w:jc w:val="center"/>
        <w:rPr>
          <w:rFonts w:ascii="Times New Roman" w:hAnsi="Times New Roman" w:cs="Times New Roman"/>
          <w:sz w:val="24"/>
          <w:szCs w:val="24"/>
        </w:rPr>
      </w:pPr>
    </w:p>
    <w:p w14:paraId="5CCC05AD" w14:textId="77777777" w:rsidR="00B639CE" w:rsidRDefault="00B639CE" w:rsidP="00B639CE">
      <w:pPr>
        <w:spacing w:line="480" w:lineRule="auto"/>
        <w:jc w:val="center"/>
        <w:rPr>
          <w:rFonts w:ascii="Times New Roman" w:hAnsi="Times New Roman" w:cs="Times New Roman"/>
          <w:sz w:val="24"/>
          <w:szCs w:val="24"/>
        </w:rPr>
      </w:pPr>
    </w:p>
    <w:p w14:paraId="1A02A673" w14:textId="77777777" w:rsidR="00B639CE" w:rsidRDefault="00B639CE" w:rsidP="00B639CE">
      <w:pPr>
        <w:spacing w:line="480" w:lineRule="auto"/>
        <w:jc w:val="center"/>
        <w:rPr>
          <w:rFonts w:ascii="Times New Roman" w:hAnsi="Times New Roman" w:cs="Times New Roman"/>
          <w:sz w:val="24"/>
          <w:szCs w:val="24"/>
        </w:rPr>
      </w:pPr>
    </w:p>
    <w:p w14:paraId="72B85321" w14:textId="77777777" w:rsidR="00B639CE" w:rsidRDefault="00B639CE" w:rsidP="00B639CE">
      <w:pPr>
        <w:spacing w:line="480" w:lineRule="auto"/>
        <w:jc w:val="center"/>
        <w:rPr>
          <w:rFonts w:ascii="Times New Roman" w:hAnsi="Times New Roman" w:cs="Times New Roman"/>
          <w:sz w:val="24"/>
          <w:szCs w:val="24"/>
        </w:rPr>
      </w:pPr>
    </w:p>
    <w:p w14:paraId="245A1286" w14:textId="77777777" w:rsidR="00B639CE" w:rsidRDefault="00B639CE" w:rsidP="00703A33">
      <w:pPr>
        <w:spacing w:line="480" w:lineRule="auto"/>
        <w:rPr>
          <w:rFonts w:ascii="Times New Roman" w:hAnsi="Times New Roman" w:cs="Times New Roman"/>
          <w:sz w:val="24"/>
          <w:szCs w:val="24"/>
        </w:rPr>
      </w:pPr>
    </w:p>
    <w:p w14:paraId="2E856A22" w14:textId="77777777" w:rsidR="00B639CE" w:rsidRPr="00B639CE" w:rsidRDefault="00B639CE" w:rsidP="00B639CE">
      <w:pPr>
        <w:spacing w:line="480" w:lineRule="auto"/>
        <w:jc w:val="center"/>
        <w:rPr>
          <w:rFonts w:ascii="Times New Roman" w:hAnsi="Times New Roman" w:cs="Times New Roman"/>
          <w:sz w:val="24"/>
          <w:szCs w:val="24"/>
        </w:rPr>
      </w:pPr>
    </w:p>
    <w:sectPr w:rsidR="00B639CE" w:rsidRPr="00B639CE" w:rsidSect="00B639C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2BDA02" w14:textId="77777777" w:rsidR="00421AF2" w:rsidRDefault="00421AF2">
      <w:pPr>
        <w:spacing w:after="0" w:line="240" w:lineRule="auto"/>
      </w:pPr>
      <w:r>
        <w:separator/>
      </w:r>
    </w:p>
  </w:endnote>
  <w:endnote w:type="continuationSeparator" w:id="0">
    <w:p w14:paraId="4D2D4408" w14:textId="77777777" w:rsidR="00421AF2" w:rsidRDefault="00421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FA54AB" w14:textId="77777777" w:rsidR="00421AF2" w:rsidRDefault="00421AF2">
      <w:pPr>
        <w:spacing w:after="0" w:line="240" w:lineRule="auto"/>
      </w:pPr>
      <w:r>
        <w:separator/>
      </w:r>
    </w:p>
  </w:footnote>
  <w:footnote w:type="continuationSeparator" w:id="0">
    <w:p w14:paraId="63D31180" w14:textId="77777777" w:rsidR="00421AF2" w:rsidRDefault="00421A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66689884"/>
      <w:docPartObj>
        <w:docPartGallery w:val="Page Numbers (Top of Page)"/>
        <w:docPartUnique/>
      </w:docPartObj>
    </w:sdtPr>
    <w:sdtEndPr>
      <w:rPr>
        <w:noProof/>
      </w:rPr>
    </w:sdtEndPr>
    <w:sdtContent>
      <w:p w14:paraId="6E76CA56" w14:textId="77777777" w:rsidR="00FF0712" w:rsidRPr="00FF0712" w:rsidRDefault="008D2580" w:rsidP="00FF0712">
        <w:pPr>
          <w:pStyle w:val="Header"/>
          <w:rPr>
            <w:rFonts w:ascii="Times New Roman" w:hAnsi="Times New Roman" w:cs="Times New Roman"/>
            <w:sz w:val="24"/>
            <w:szCs w:val="24"/>
          </w:rPr>
        </w:pPr>
        <w:r>
          <w:rPr>
            <w:rFonts w:ascii="Times New Roman" w:hAnsi="Times New Roman" w:cs="Times New Roman"/>
            <w:sz w:val="24"/>
            <w:szCs w:val="24"/>
          </w:rPr>
          <w:t xml:space="preserve">DETERMINATION OF </w:t>
        </w:r>
        <w:r w:rsidR="00FF0712" w:rsidRPr="00FF0712">
          <w:rPr>
            <w:rFonts w:ascii="Times New Roman" w:hAnsi="Times New Roman" w:cs="Times New Roman"/>
            <w:sz w:val="24"/>
            <w:szCs w:val="24"/>
          </w:rPr>
          <w:t xml:space="preserve"> EVIDENCE </w:t>
        </w:r>
        <w:r>
          <w:rPr>
            <w:rFonts w:ascii="Times New Roman" w:hAnsi="Times New Roman" w:cs="Times New Roman"/>
            <w:sz w:val="24"/>
            <w:szCs w:val="24"/>
          </w:rPr>
          <w:t xml:space="preserve"> CREDIBILTY </w:t>
        </w:r>
        <w:r w:rsidR="00FF0712" w:rsidRPr="00FF0712">
          <w:rPr>
            <w:rFonts w:ascii="Times New Roman" w:hAnsi="Times New Roman" w:cs="Times New Roman"/>
            <w:sz w:val="24"/>
            <w:szCs w:val="24"/>
          </w:rPr>
          <w:t>AND RESOURCES</w:t>
        </w:r>
        <w:r w:rsidR="00FF0712">
          <w:rPr>
            <w:rFonts w:ascii="Times New Roman" w:hAnsi="Times New Roman" w:cs="Times New Roman"/>
            <w:sz w:val="24"/>
            <w:szCs w:val="24"/>
          </w:rPr>
          <w:t xml:space="preserve">                         </w:t>
        </w:r>
        <w:r w:rsidR="00FF0712" w:rsidRPr="00FF0712">
          <w:rPr>
            <w:rFonts w:ascii="Times New Roman" w:hAnsi="Times New Roman" w:cs="Times New Roman"/>
            <w:sz w:val="24"/>
            <w:szCs w:val="24"/>
          </w:rPr>
          <w:t xml:space="preserve">     </w:t>
        </w:r>
        <w:r w:rsidR="00FF0712" w:rsidRPr="00FF0712">
          <w:rPr>
            <w:rFonts w:ascii="Times New Roman" w:hAnsi="Times New Roman" w:cs="Times New Roman"/>
            <w:sz w:val="24"/>
            <w:szCs w:val="24"/>
          </w:rPr>
          <w:fldChar w:fldCharType="begin"/>
        </w:r>
        <w:r w:rsidR="00FF0712" w:rsidRPr="00FF0712">
          <w:rPr>
            <w:rFonts w:ascii="Times New Roman" w:hAnsi="Times New Roman" w:cs="Times New Roman"/>
            <w:sz w:val="24"/>
            <w:szCs w:val="24"/>
          </w:rPr>
          <w:instrText xml:space="preserve"> PAGE   \* MERGEFORMAT </w:instrText>
        </w:r>
        <w:r w:rsidR="00FF0712" w:rsidRPr="00FF0712">
          <w:rPr>
            <w:rFonts w:ascii="Times New Roman" w:hAnsi="Times New Roman" w:cs="Times New Roman"/>
            <w:sz w:val="24"/>
            <w:szCs w:val="24"/>
          </w:rPr>
          <w:fldChar w:fldCharType="separate"/>
        </w:r>
        <w:r w:rsidR="00CE5A8F">
          <w:rPr>
            <w:rFonts w:ascii="Times New Roman" w:hAnsi="Times New Roman" w:cs="Times New Roman"/>
            <w:noProof/>
            <w:sz w:val="24"/>
            <w:szCs w:val="24"/>
          </w:rPr>
          <w:t>4</w:t>
        </w:r>
        <w:r w:rsidR="00FF0712" w:rsidRPr="00FF0712">
          <w:rPr>
            <w:rFonts w:ascii="Times New Roman" w:hAnsi="Times New Roman" w:cs="Times New Roman"/>
            <w:noProof/>
            <w:sz w:val="24"/>
            <w:szCs w:val="24"/>
          </w:rPr>
          <w:fldChar w:fldCharType="end"/>
        </w:r>
      </w:p>
    </w:sdtContent>
  </w:sdt>
  <w:p w14:paraId="5E3D3735" w14:textId="77777777" w:rsidR="00B639CE" w:rsidRPr="00FF0712" w:rsidRDefault="00B639CE" w:rsidP="00B639C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04983130"/>
      <w:docPartObj>
        <w:docPartGallery w:val="Page Numbers (Top of Page)"/>
        <w:docPartUnique/>
      </w:docPartObj>
    </w:sdtPr>
    <w:sdtEndPr>
      <w:rPr>
        <w:noProof/>
      </w:rPr>
    </w:sdtEndPr>
    <w:sdtContent>
      <w:p w14:paraId="42038607" w14:textId="77777777" w:rsidR="00B639CE" w:rsidRPr="00FF0712" w:rsidRDefault="00FF0712" w:rsidP="00FF0712">
        <w:pPr>
          <w:pStyle w:val="Header"/>
          <w:spacing w:line="480" w:lineRule="auto"/>
          <w:rPr>
            <w:rFonts w:ascii="Times New Roman" w:hAnsi="Times New Roman" w:cs="Times New Roman"/>
            <w:sz w:val="24"/>
            <w:szCs w:val="24"/>
          </w:rPr>
        </w:pPr>
        <w:r w:rsidRPr="00FF0712">
          <w:rPr>
            <w:rFonts w:ascii="Times New Roman" w:hAnsi="Times New Roman" w:cs="Times New Roman"/>
            <w:sz w:val="24"/>
            <w:szCs w:val="24"/>
          </w:rPr>
          <w:t xml:space="preserve">Running Head: </w:t>
        </w:r>
        <w:r w:rsidR="008D2580">
          <w:rPr>
            <w:rFonts w:ascii="Times New Roman" w:hAnsi="Times New Roman" w:cs="Times New Roman"/>
            <w:sz w:val="24"/>
            <w:szCs w:val="24"/>
          </w:rPr>
          <w:t xml:space="preserve">DETERMINATION OF </w:t>
        </w:r>
        <w:r w:rsidR="008D2580" w:rsidRPr="00FF0712">
          <w:rPr>
            <w:rFonts w:ascii="Times New Roman" w:hAnsi="Times New Roman" w:cs="Times New Roman"/>
            <w:sz w:val="24"/>
            <w:szCs w:val="24"/>
          </w:rPr>
          <w:t xml:space="preserve"> EVIDENCE </w:t>
        </w:r>
        <w:r w:rsidR="008D2580">
          <w:rPr>
            <w:rFonts w:ascii="Times New Roman" w:hAnsi="Times New Roman" w:cs="Times New Roman"/>
            <w:sz w:val="24"/>
            <w:szCs w:val="24"/>
          </w:rPr>
          <w:t xml:space="preserve"> CREDIBILTY </w:t>
        </w:r>
        <w:r w:rsidR="008D2580" w:rsidRPr="00FF0712">
          <w:rPr>
            <w:rFonts w:ascii="Times New Roman" w:hAnsi="Times New Roman" w:cs="Times New Roman"/>
            <w:sz w:val="24"/>
            <w:szCs w:val="24"/>
          </w:rPr>
          <w:t xml:space="preserve">AND RESOURCES </w:t>
        </w:r>
        <w:r w:rsidR="008D2580">
          <w:rPr>
            <w:rFonts w:ascii="Times New Roman" w:hAnsi="Times New Roman" w:cs="Times New Roman"/>
            <w:sz w:val="24"/>
            <w:szCs w:val="24"/>
          </w:rPr>
          <w:t xml:space="preserve"> </w:t>
        </w:r>
        <w:r w:rsidRPr="00FF0712">
          <w:rPr>
            <w:rFonts w:ascii="Times New Roman" w:hAnsi="Times New Roman" w:cs="Times New Roman"/>
            <w:sz w:val="24"/>
            <w:szCs w:val="24"/>
          </w:rPr>
          <w:fldChar w:fldCharType="begin"/>
        </w:r>
        <w:r w:rsidRPr="00FF0712">
          <w:rPr>
            <w:rFonts w:ascii="Times New Roman" w:hAnsi="Times New Roman" w:cs="Times New Roman"/>
            <w:sz w:val="24"/>
            <w:szCs w:val="24"/>
          </w:rPr>
          <w:instrText xml:space="preserve"> PAGE   \* MERGEFORMAT </w:instrText>
        </w:r>
        <w:r w:rsidRPr="00FF0712">
          <w:rPr>
            <w:rFonts w:ascii="Times New Roman" w:hAnsi="Times New Roman" w:cs="Times New Roman"/>
            <w:sz w:val="24"/>
            <w:szCs w:val="24"/>
          </w:rPr>
          <w:fldChar w:fldCharType="separate"/>
        </w:r>
        <w:r w:rsidR="00CE5A8F">
          <w:rPr>
            <w:rFonts w:ascii="Times New Roman" w:hAnsi="Times New Roman" w:cs="Times New Roman"/>
            <w:noProof/>
            <w:sz w:val="24"/>
            <w:szCs w:val="24"/>
          </w:rPr>
          <w:t>1</w:t>
        </w:r>
        <w:r w:rsidRPr="00FF0712">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4040B"/>
    <w:multiLevelType w:val="hybridMultilevel"/>
    <w:tmpl w:val="785E12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9CE"/>
    <w:rsid w:val="000B6C87"/>
    <w:rsid w:val="001152BC"/>
    <w:rsid w:val="0013215F"/>
    <w:rsid w:val="00175A5B"/>
    <w:rsid w:val="001872F5"/>
    <w:rsid w:val="001A2880"/>
    <w:rsid w:val="001D1563"/>
    <w:rsid w:val="001F75AF"/>
    <w:rsid w:val="00227F59"/>
    <w:rsid w:val="00244927"/>
    <w:rsid w:val="00251FA8"/>
    <w:rsid w:val="002664E3"/>
    <w:rsid w:val="002B5A17"/>
    <w:rsid w:val="00317741"/>
    <w:rsid w:val="00395FEF"/>
    <w:rsid w:val="003961CD"/>
    <w:rsid w:val="003A3D57"/>
    <w:rsid w:val="00421AF2"/>
    <w:rsid w:val="00425BFB"/>
    <w:rsid w:val="0042734D"/>
    <w:rsid w:val="004400E5"/>
    <w:rsid w:val="0044350C"/>
    <w:rsid w:val="004457C0"/>
    <w:rsid w:val="00467DDE"/>
    <w:rsid w:val="004807F1"/>
    <w:rsid w:val="004A3AB9"/>
    <w:rsid w:val="004A3CCB"/>
    <w:rsid w:val="00541C63"/>
    <w:rsid w:val="00564785"/>
    <w:rsid w:val="00645375"/>
    <w:rsid w:val="006F690F"/>
    <w:rsid w:val="00703A33"/>
    <w:rsid w:val="00734591"/>
    <w:rsid w:val="00746D3E"/>
    <w:rsid w:val="00765F48"/>
    <w:rsid w:val="007D6DCB"/>
    <w:rsid w:val="007F5DFA"/>
    <w:rsid w:val="00811DD6"/>
    <w:rsid w:val="0084200D"/>
    <w:rsid w:val="00862C77"/>
    <w:rsid w:val="008D2580"/>
    <w:rsid w:val="008E06CF"/>
    <w:rsid w:val="008E497F"/>
    <w:rsid w:val="00956623"/>
    <w:rsid w:val="009925D5"/>
    <w:rsid w:val="00992B86"/>
    <w:rsid w:val="009D113B"/>
    <w:rsid w:val="009F0441"/>
    <w:rsid w:val="009F47B5"/>
    <w:rsid w:val="00A4642F"/>
    <w:rsid w:val="00B00D32"/>
    <w:rsid w:val="00B41D1E"/>
    <w:rsid w:val="00B639CE"/>
    <w:rsid w:val="00B8770F"/>
    <w:rsid w:val="00BE7A7D"/>
    <w:rsid w:val="00BF1CE1"/>
    <w:rsid w:val="00C10471"/>
    <w:rsid w:val="00C130D4"/>
    <w:rsid w:val="00C4025A"/>
    <w:rsid w:val="00C41235"/>
    <w:rsid w:val="00CC4CB6"/>
    <w:rsid w:val="00CD727D"/>
    <w:rsid w:val="00CE58B7"/>
    <w:rsid w:val="00CE5A8F"/>
    <w:rsid w:val="00D018F1"/>
    <w:rsid w:val="00E16616"/>
    <w:rsid w:val="00E56A9C"/>
    <w:rsid w:val="00E82C3A"/>
    <w:rsid w:val="00EC2520"/>
    <w:rsid w:val="00EE0943"/>
    <w:rsid w:val="00F53F59"/>
    <w:rsid w:val="00F73093"/>
    <w:rsid w:val="00F81748"/>
    <w:rsid w:val="00FA7761"/>
    <w:rsid w:val="00FF0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515F1"/>
  <w15:chartTrackingRefBased/>
  <w15:docId w15:val="{46568434-B370-4360-969D-BA4A6F061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39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9CE"/>
  </w:style>
  <w:style w:type="paragraph" w:styleId="Footer">
    <w:name w:val="footer"/>
    <w:basedOn w:val="Normal"/>
    <w:link w:val="FooterChar"/>
    <w:uiPriority w:val="99"/>
    <w:unhideWhenUsed/>
    <w:rsid w:val="00B639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39CE"/>
  </w:style>
  <w:style w:type="paragraph" w:styleId="ListParagraph">
    <w:name w:val="List Paragraph"/>
    <w:basedOn w:val="Normal"/>
    <w:uiPriority w:val="34"/>
    <w:qFormat/>
    <w:rsid w:val="00BE7A7D"/>
    <w:pPr>
      <w:ind w:left="720"/>
      <w:contextualSpacing/>
    </w:pPr>
  </w:style>
  <w:style w:type="character" w:styleId="Hyperlink">
    <w:name w:val="Hyperlink"/>
    <w:basedOn w:val="DefaultParagraphFont"/>
    <w:uiPriority w:val="99"/>
    <w:semiHidden/>
    <w:unhideWhenUsed/>
    <w:rsid w:val="00FA776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se.ie/eng/services/list/2/primarycare/east-coast-diabetes-service/management-of-type-2-diabetes/model-of-integrated-care-for-patients-with-type-2-diabetes-%E2%80%93-a-guide-for-health-care-professionals.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4E2AAE-86E2-4D6D-AC85-2CA2D0BB8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971</Words>
  <Characters>5536</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2</cp:revision>
  <dcterms:created xsi:type="dcterms:W3CDTF">2019-12-12T09:18:00Z</dcterms:created>
  <dcterms:modified xsi:type="dcterms:W3CDTF">2019-12-12T09:18:00Z</dcterms:modified>
</cp:coreProperties>
</file>