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CONTENTS</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Introduction</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The Historical Development of Utilitarianism</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Eighteenth-Century Contributions </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Bentham’s Utilitarian Calculus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Mill’s Utilitarianism</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General Happiness and Higher Pleasures </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Rule-Utilitarianism</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Criticisms of Utilitarianism</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Gisborne’s Criticism: We Cannot know All of the Consequences</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Bradley’s Criticism: Utilitarianism Conflicts with Ordinary Moral Judgments</w:t>
      </w:r>
    </w:p>
    <w:p w:rsidR="002D6142" w:rsidRPr="002D6142" w:rsidRDefault="002D6142" w:rsidP="002D6142">
      <w:pPr>
        <w:ind w:left="1440"/>
        <w:rPr>
          <w:rFonts w:ascii="Times New Roman" w:hAnsi="Times New Roman" w:cs="Times New Roman"/>
          <w:color w:val="000000"/>
          <w:sz w:val="24"/>
          <w:szCs w:val="24"/>
        </w:rPr>
      </w:pPr>
      <w:proofErr w:type="spellStart"/>
      <w:r w:rsidRPr="002D6142">
        <w:rPr>
          <w:rFonts w:ascii="Times New Roman" w:hAnsi="Times New Roman" w:cs="Times New Roman"/>
          <w:color w:val="000000"/>
          <w:sz w:val="24"/>
          <w:szCs w:val="24"/>
        </w:rPr>
        <w:t>Grote’s</w:t>
      </w:r>
      <w:proofErr w:type="spellEnd"/>
      <w:r w:rsidRPr="002D6142">
        <w:rPr>
          <w:rFonts w:ascii="Times New Roman" w:hAnsi="Times New Roman" w:cs="Times New Roman"/>
          <w:color w:val="000000"/>
          <w:sz w:val="24"/>
          <w:szCs w:val="24"/>
        </w:rPr>
        <w:t xml:space="preserve"> Criticism: Utilitarianism Only Perpetuates the Status Quo</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Albee’s Criticism: Higher Pleasures are Inconsistent with Hedonism</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Lingering Problems with Utilitarianism</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Pleasure is Not the Only Important Moral Value</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Problems with the Bare-Bones Utilitarian Formula </w:t>
      </w:r>
    </w:p>
    <w:p w:rsidR="002D6142" w:rsidRPr="002D6142" w:rsidRDefault="002D6142" w:rsidP="002D6142">
      <w:pPr>
        <w:ind w:left="1440"/>
        <w:rPr>
          <w:rFonts w:ascii="Times New Roman" w:hAnsi="Times New Roman" w:cs="Times New Roman"/>
          <w:color w:val="000000"/>
          <w:sz w:val="24"/>
          <w:szCs w:val="24"/>
        </w:rPr>
      </w:pPr>
      <w:r w:rsidRPr="002D6142">
        <w:rPr>
          <w:rFonts w:ascii="Times New Roman" w:hAnsi="Times New Roman" w:cs="Times New Roman"/>
          <w:color w:val="000000"/>
          <w:sz w:val="24"/>
          <w:szCs w:val="24"/>
        </w:rPr>
        <w:t>Summary</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Reading 1: Mill on Higher Pleasures</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Reading 2: Leslie on Utilitarianism</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Study Questions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INTRODUCTION</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Some years ago, 38-year-old Karla Faye Tucker became the first woman executed in the State of Texas in over 130 years. A former drug addict and prostitute, Tucker and a friend ended a three-day drug binge by attempting to steal a young man’s motorcycle. They broke into the man’s apartment and killed him and a visiting woman friend with a pickax. Afterward, Tucker bragged that she got a thrill from the murders. She and her accomplice were caught a month later and ultimately sentenced to death. As her execution date approached, she gained worldwide notoriety because of her unique situation as a woman on death row, her newly found religious conviction, and her paradoxically warm personality. The Pope himself made a public appeal for clemency. Tucker herself believed that her life should be spared since she had reformed to the point that she was no longer part of society’s crime problem but part of the cure. In an interview two weeks before her execution, she explained:</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 can witness to people who have been on drugs or into prostitution or into all of that, and they’ll listen to me because they know I understand and can relate to them. And I can keep them from going down that road, because I can let them know. I changed. You can too. [Larry King Live, January 31, 1998]</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Clemency was not granted, and the execution took place as planned.</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Tucker argued that her life should be spared since her remaining alive would serve the greater social good. Her reasoning strategy was utilitarian in nature. Most generally, utilitarianism is the moral theory that an action is morally right if it serves the greatest happiness for the greatest number of people. To determine whether Tucker should have been executed, the utilitarian would have compared the total good resulting from her execution with the total good resulting from her remaining alive. Tucker believed that more good would result if she remained alive. However, defenders of capital punishment also use utilitarian reasoning and argue that the greater social good is served by executing some criminals. After her execution, a relative of one of Tucker’s victims said, in utilitarian fashion, “The world’s [now] a better place.” Presumably, executing criminals such as Tucker sends a strong signal to other would-be criminals and deters them. It also assists in the psychological healing process of victims and their families.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Utilitarians believe that the </w:t>
      </w:r>
      <w:r w:rsidRPr="002D6142">
        <w:rPr>
          <w:rFonts w:ascii="Times New Roman" w:hAnsi="Times New Roman" w:cs="Times New Roman"/>
          <w:i/>
          <w:iCs/>
          <w:color w:val="000000"/>
          <w:sz w:val="24"/>
          <w:szCs w:val="24"/>
        </w:rPr>
        <w:t>sole</w:t>
      </w:r>
      <w:r w:rsidRPr="002D6142">
        <w:rPr>
          <w:rFonts w:ascii="Times New Roman" w:hAnsi="Times New Roman" w:cs="Times New Roman"/>
          <w:color w:val="000000"/>
          <w:sz w:val="24"/>
          <w:szCs w:val="24"/>
        </w:rPr>
        <w:t xml:space="preserve"> factor in determining an action’s morality is the balance of social good versus social evil. Appeals to moral intuitions, social traditions, or God’s wishes are not relevant. Utilitarianism has a long history, but the most famous versions of the theory emerged in the eighteenth and nineteenth centuries, particularly in the hedonistic utilitarianism championed by Jeremy Bentham and John Stuart Mill. Hedonism involves pleasure seeking, and hedonistic utilitarians argue that morality is determined according to how much pleasure or pain is produced from a course of action. For example, on the issue of capital punishment, hedonistic utilitarians would argue that this practice is justified only if it produces a greater amount of pleasure than pain. Other </w:t>
      </w:r>
      <w:proofErr w:type="spellStart"/>
      <w:r w:rsidRPr="002D6142">
        <w:rPr>
          <w:rFonts w:ascii="Times New Roman" w:hAnsi="Times New Roman" w:cs="Times New Roman"/>
          <w:color w:val="000000"/>
          <w:sz w:val="24"/>
          <w:szCs w:val="24"/>
        </w:rPr>
        <w:t>nonhedonistic</w:t>
      </w:r>
      <w:proofErr w:type="spellEnd"/>
      <w:r w:rsidRPr="002D6142">
        <w:rPr>
          <w:rFonts w:ascii="Times New Roman" w:hAnsi="Times New Roman" w:cs="Times New Roman"/>
          <w:color w:val="000000"/>
          <w:sz w:val="24"/>
          <w:szCs w:val="24"/>
        </w:rPr>
        <w:t xml:space="preserve"> versions of utilitarianism emerged in later years. In this chapter we will examine the development of the utilitarian theory and some of the problems that it faces.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THE HISTORICAL DEVELOPMENT OF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Utilitarianism is not the invention of any single philosopher, and the general theory is as old as ancient Greece. The Greek philosopher Epicurus (341–270 BCE) gives a clear statement of the role of pleasure in moral judgments: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We affirm that pleasure is the beginning and end of the good life. We recognize pleasure as the first good, being natural to us, and it is from pleasure that we begin every choice and avoidance. It is also to pleasure that we return, using it as the standard by which we judge every good. [</w:t>
      </w:r>
      <w:r w:rsidRPr="002D6142">
        <w:rPr>
          <w:rFonts w:ascii="Times New Roman" w:hAnsi="Times New Roman" w:cs="Times New Roman"/>
          <w:i/>
          <w:iCs/>
          <w:color w:val="000000"/>
          <w:sz w:val="24"/>
          <w:szCs w:val="24"/>
        </w:rPr>
        <w:t xml:space="preserve">Letter to </w:t>
      </w:r>
      <w:proofErr w:type="spellStart"/>
      <w:r w:rsidRPr="002D6142">
        <w:rPr>
          <w:rFonts w:ascii="Times New Roman" w:hAnsi="Times New Roman" w:cs="Times New Roman"/>
          <w:i/>
          <w:iCs/>
          <w:color w:val="000000"/>
          <w:sz w:val="24"/>
          <w:szCs w:val="24"/>
        </w:rPr>
        <w:t>Menoeceus</w:t>
      </w:r>
      <w:proofErr w:type="spellEnd"/>
      <w:r w:rsidRPr="002D6142">
        <w:rPr>
          <w:rFonts w:ascii="Times New Roman" w:hAnsi="Times New Roman" w:cs="Times New Roman"/>
          <w:color w:val="000000"/>
          <w:sz w:val="24"/>
          <w:szCs w:val="24"/>
        </w:rPr>
        <w:t>]</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Pleasure is clearly an important motivator in our lives, and most moral philosophers find at least some place for pleasure within their theories. What is distinct about Epicurus’s theory of hedonism, though, is that the gaining of pleasure and the avoidance of pain is the </w:t>
      </w:r>
      <w:proofErr w:type="spellStart"/>
      <w:r w:rsidRPr="002D6142">
        <w:rPr>
          <w:rFonts w:ascii="Times New Roman" w:hAnsi="Times New Roman" w:cs="Times New Roman"/>
          <w:i/>
          <w:iCs/>
          <w:color w:val="000000"/>
          <w:sz w:val="24"/>
          <w:szCs w:val="24"/>
        </w:rPr>
        <w:t>single</w:t>
      </w:r>
      <w:r w:rsidRPr="002D6142">
        <w:rPr>
          <w:rFonts w:ascii="Times New Roman" w:hAnsi="Times New Roman" w:cs="Times New Roman"/>
          <w:color w:val="000000"/>
          <w:sz w:val="24"/>
          <w:szCs w:val="24"/>
        </w:rPr>
        <w:t>standard</w:t>
      </w:r>
      <w:proofErr w:type="spellEnd"/>
      <w:r w:rsidRPr="002D6142">
        <w:rPr>
          <w:rFonts w:ascii="Times New Roman" w:hAnsi="Times New Roman" w:cs="Times New Roman"/>
          <w:color w:val="000000"/>
          <w:sz w:val="24"/>
          <w:szCs w:val="24"/>
        </w:rPr>
        <w:t xml:space="preserve"> by which we determine happiness and thereby judge our actions. Ultimately, Epicurus’s theory did not take hold, and in the centuries following Epicurus, moral philosophers emphasized the roles of virtue, natural law, and the will of God. But humanist philosophers of the Renaissance revived Epicurus’s theory, and by the eighteenth century, several philosophers were defending the pleasure criterion of morality.</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Eighteenth-Century Contributions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Scotch-Irish philosopher Francis </w:t>
      </w:r>
      <w:proofErr w:type="spellStart"/>
      <w:r w:rsidRPr="002D6142">
        <w:rPr>
          <w:rFonts w:ascii="Times New Roman" w:hAnsi="Times New Roman" w:cs="Times New Roman"/>
          <w:color w:val="000000"/>
          <w:sz w:val="24"/>
          <w:szCs w:val="24"/>
        </w:rPr>
        <w:t>Hutcheson</w:t>
      </w:r>
      <w:proofErr w:type="spellEnd"/>
      <w:r w:rsidRPr="002D6142">
        <w:rPr>
          <w:rFonts w:ascii="Times New Roman" w:hAnsi="Times New Roman" w:cs="Times New Roman"/>
          <w:color w:val="000000"/>
          <w:sz w:val="24"/>
          <w:szCs w:val="24"/>
        </w:rPr>
        <w:t xml:space="preserve"> (1694–1747) offered this systematic formula linking morality with happiness: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That action is best, which procures the greatest happiness for the greatest numbers; and that worst, which, in like manner, occasions misery. [</w:t>
      </w:r>
      <w:r w:rsidRPr="002D6142">
        <w:rPr>
          <w:rFonts w:ascii="Times New Roman" w:hAnsi="Times New Roman" w:cs="Times New Roman"/>
          <w:i/>
          <w:iCs/>
          <w:color w:val="000000"/>
          <w:sz w:val="24"/>
          <w:szCs w:val="24"/>
        </w:rPr>
        <w:t>An Inquiry Concerning Moral Good and Evil </w:t>
      </w:r>
      <w:r w:rsidRPr="002D6142">
        <w:rPr>
          <w:rFonts w:ascii="Times New Roman" w:hAnsi="Times New Roman" w:cs="Times New Roman"/>
          <w:color w:val="000000"/>
          <w:sz w:val="24"/>
          <w:szCs w:val="24"/>
        </w:rPr>
        <w:t>(1725), 3.8]</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Here and in his other ethical writings, we find most of the key elements of utilitarianism. First, in </w:t>
      </w:r>
      <w:proofErr w:type="spellStart"/>
      <w:r w:rsidRPr="002D6142">
        <w:rPr>
          <w:rFonts w:ascii="Times New Roman" w:hAnsi="Times New Roman" w:cs="Times New Roman"/>
          <w:color w:val="000000"/>
          <w:sz w:val="24"/>
          <w:szCs w:val="24"/>
        </w:rPr>
        <w:t>Hutcheson’s</w:t>
      </w:r>
      <w:proofErr w:type="spellEnd"/>
      <w:r w:rsidRPr="002D6142">
        <w:rPr>
          <w:rFonts w:ascii="Times New Roman" w:hAnsi="Times New Roman" w:cs="Times New Roman"/>
          <w:color w:val="000000"/>
          <w:sz w:val="24"/>
          <w:szCs w:val="24"/>
        </w:rPr>
        <w:t xml:space="preserve"> words, we are to </w:t>
      </w:r>
      <w:r w:rsidRPr="002D6142">
        <w:rPr>
          <w:rFonts w:ascii="Times New Roman" w:hAnsi="Times New Roman" w:cs="Times New Roman"/>
          <w:i/>
          <w:iCs/>
          <w:color w:val="000000"/>
          <w:sz w:val="24"/>
          <w:szCs w:val="24"/>
        </w:rPr>
        <w:t>compute</w:t>
      </w:r>
      <w:r w:rsidRPr="002D6142">
        <w:rPr>
          <w:rFonts w:ascii="Times New Roman" w:hAnsi="Times New Roman" w:cs="Times New Roman"/>
          <w:color w:val="000000"/>
          <w:sz w:val="24"/>
          <w:szCs w:val="24"/>
        </w:rPr>
        <w:t xml:space="preserve"> the consequences of our actions. Second, </w:t>
      </w:r>
      <w:proofErr w:type="spellStart"/>
      <w:r w:rsidRPr="002D6142">
        <w:rPr>
          <w:rFonts w:ascii="Times New Roman" w:hAnsi="Times New Roman" w:cs="Times New Roman"/>
          <w:color w:val="000000"/>
          <w:sz w:val="24"/>
          <w:szCs w:val="24"/>
        </w:rPr>
        <w:t>Hutcheson</w:t>
      </w:r>
      <w:proofErr w:type="spellEnd"/>
      <w:r w:rsidRPr="002D6142">
        <w:rPr>
          <w:rFonts w:ascii="Times New Roman" w:hAnsi="Times New Roman" w:cs="Times New Roman"/>
          <w:color w:val="000000"/>
          <w:sz w:val="24"/>
          <w:szCs w:val="24"/>
        </w:rPr>
        <w:t xml:space="preserve"> identifies the standard of moral evaluation as the greatest amount of happiness or pleasure that results for all people affected. Third, he provides details about the range of consequences that count; long-term, short-term, direct, and indirect consequences all enter into the computation. Finally, he provides details about what counts as happiness or pleasure: Higher intellectual pleasures and lower bodily pleasures are relevant, but with varying degrees of intensity and duration.</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Influenced by </w:t>
      </w:r>
      <w:proofErr w:type="spellStart"/>
      <w:r w:rsidRPr="002D6142">
        <w:rPr>
          <w:rFonts w:ascii="Times New Roman" w:hAnsi="Times New Roman" w:cs="Times New Roman"/>
          <w:color w:val="000000"/>
          <w:sz w:val="24"/>
          <w:szCs w:val="24"/>
        </w:rPr>
        <w:t>Hutcheson</w:t>
      </w:r>
      <w:proofErr w:type="spellEnd"/>
      <w:r w:rsidRPr="002D6142">
        <w:rPr>
          <w:rFonts w:ascii="Times New Roman" w:hAnsi="Times New Roman" w:cs="Times New Roman"/>
          <w:color w:val="000000"/>
          <w:sz w:val="24"/>
          <w:szCs w:val="24"/>
        </w:rPr>
        <w:t>, David Hume (1711–1776) further developed this theory. Hume argues that, when we survey what people commonly consider to be moral conduct, we must conclude that morally right actions are those that produce useful or immediately pleasing consequences for ourselves or others. Hume uses the term </w:t>
      </w:r>
      <w:r w:rsidRPr="002D6142">
        <w:rPr>
          <w:rFonts w:ascii="Times New Roman" w:hAnsi="Times New Roman" w:cs="Times New Roman"/>
          <w:i/>
          <w:iCs/>
          <w:color w:val="000000"/>
          <w:sz w:val="24"/>
          <w:szCs w:val="24"/>
        </w:rPr>
        <w:t>utility</w:t>
      </w:r>
      <w:r w:rsidRPr="002D6142">
        <w:rPr>
          <w:rFonts w:ascii="Times New Roman" w:hAnsi="Times New Roman" w:cs="Times New Roman"/>
          <w:color w:val="000000"/>
          <w:sz w:val="24"/>
          <w:szCs w:val="24"/>
        </w:rPr>
        <w:t> in reference to the useful consequences, and it is from Hume’s expression that later commentators coined the term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Two features are unique to Hume’s theory. First, as criteria of moral evaluation, the useful longer-term consequences of actions are as important as the immediately pleasing consequences of actions. Sexual chastity, for example, is morally proper primarily because it has useful long-term consequences in holding together the family unit. The second unique feature of Hume’s theory is that some actions are useful only when followed </w:t>
      </w:r>
      <w:r w:rsidRPr="002D6142">
        <w:rPr>
          <w:rFonts w:ascii="Times New Roman" w:hAnsi="Times New Roman" w:cs="Times New Roman"/>
          <w:i/>
          <w:iCs/>
          <w:color w:val="000000"/>
          <w:sz w:val="24"/>
          <w:szCs w:val="24"/>
        </w:rPr>
        <w:t>as a rule</w:t>
      </w:r>
      <w:r w:rsidRPr="002D6142">
        <w:rPr>
          <w:rFonts w:ascii="Times New Roman" w:hAnsi="Times New Roman" w:cs="Times New Roman"/>
          <w:color w:val="000000"/>
          <w:sz w:val="24"/>
          <w:szCs w:val="24"/>
        </w:rPr>
        <w:t>. Again, with sexual chastity, isolated instances of sexual fidelity will not have the consequence of holding together family units. Hume believes that, to have useful consequences, chastity needs to be followed as a rule, even by single women who are past childbearing age. In Hume’s words: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A single act of justice [or chastity], considered in itself, may often be contrary to the public good; and it is only the concurrence of mankind, in a general scheme or system of action, which is advantageous. [</w:t>
      </w:r>
      <w:r w:rsidRPr="002D6142">
        <w:rPr>
          <w:rFonts w:ascii="Times New Roman" w:hAnsi="Times New Roman" w:cs="Times New Roman"/>
          <w:i/>
          <w:iCs/>
          <w:color w:val="000000"/>
          <w:sz w:val="24"/>
          <w:szCs w:val="24"/>
        </w:rPr>
        <w:t>A Treatise of Human Nature </w:t>
      </w:r>
      <w:r w:rsidRPr="002D6142">
        <w:rPr>
          <w:rFonts w:ascii="Times New Roman" w:hAnsi="Times New Roman" w:cs="Times New Roman"/>
          <w:color w:val="000000"/>
          <w:sz w:val="24"/>
          <w:szCs w:val="24"/>
        </w:rPr>
        <w:t>(1739-1740), 3.3.1]</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Hume’s reasoning here is the foundation of what was later called </w:t>
      </w:r>
      <w:r w:rsidRPr="002D6142">
        <w:rPr>
          <w:rFonts w:ascii="Times New Roman" w:hAnsi="Times New Roman" w:cs="Times New Roman"/>
          <w:i/>
          <w:iCs/>
          <w:color w:val="000000"/>
          <w:sz w:val="24"/>
          <w:szCs w:val="24"/>
        </w:rPr>
        <w:t>rule-utilitarianism</w:t>
      </w:r>
      <w:r w:rsidRPr="002D6142">
        <w:rPr>
          <w:rFonts w:ascii="Times New Roman" w:hAnsi="Times New Roman" w:cs="Times New Roman"/>
          <w:color w:val="000000"/>
          <w:sz w:val="24"/>
          <w:szCs w:val="24"/>
        </w:rPr>
        <w:t>, that is, morality involves examining the pleasurable and painful consequences of the moral </w:t>
      </w:r>
      <w:r w:rsidRPr="002D6142">
        <w:rPr>
          <w:rFonts w:ascii="Times New Roman" w:hAnsi="Times New Roman" w:cs="Times New Roman"/>
          <w:i/>
          <w:iCs/>
          <w:color w:val="000000"/>
          <w:sz w:val="24"/>
          <w:szCs w:val="24"/>
        </w:rPr>
        <w:t>rules</w:t>
      </w:r>
      <w:r w:rsidRPr="002D6142">
        <w:rPr>
          <w:rFonts w:ascii="Times New Roman" w:hAnsi="Times New Roman" w:cs="Times New Roman"/>
          <w:color w:val="000000"/>
          <w:sz w:val="24"/>
          <w:szCs w:val="24"/>
        </w:rPr>
        <w:t> that we adopt. By the end of the eighteenth century, dozens of prominent moral theorists, influenced by Hume’s theory of utility, proposed similar views. The most important of these theorists was British philosopher Jeremy Bentham (1748–1832), who acknowledged Hume as his immediate source of inspiration.</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Bentham’s Utilitarian Calculus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Bentham presents his theory of utility in his </w:t>
      </w:r>
      <w:r w:rsidRPr="002D6142">
        <w:rPr>
          <w:rFonts w:ascii="Times New Roman" w:hAnsi="Times New Roman" w:cs="Times New Roman"/>
          <w:i/>
          <w:iCs/>
          <w:color w:val="000000"/>
          <w:sz w:val="24"/>
          <w:szCs w:val="24"/>
        </w:rPr>
        <w:t>Introduction to the Principles of Morals and Legislation</w:t>
      </w:r>
      <w:r w:rsidRPr="002D6142">
        <w:rPr>
          <w:rFonts w:ascii="Times New Roman" w:hAnsi="Times New Roman" w:cs="Times New Roman"/>
          <w:color w:val="000000"/>
          <w:sz w:val="24"/>
          <w:szCs w:val="24"/>
        </w:rPr>
        <w:t> (1789), which he wrote as a kind of moral guidebook for legislators as they make public policy. Although the bulk of this work focuses on issues of criminal conduct, the opening chapters systematically describe how utility is the ultimate moral standard for all actions. Bentham states his principle of utility here: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By the principle of utility is meant that principle which approves or disapproves of every action whatsoever, according to the tendency which it appears to have to augment or diminish the happiness of the party whose interest is in question: or, what is the same thing in other words, to promote or to oppose that happiness. I say of every action whatsoever; and therefore not only of every action of a private individual, but of every measure of government. [</w:t>
      </w:r>
      <w:r w:rsidRPr="002D6142">
        <w:rPr>
          <w:rFonts w:ascii="Times New Roman" w:hAnsi="Times New Roman" w:cs="Times New Roman"/>
          <w:i/>
          <w:iCs/>
          <w:color w:val="000000"/>
          <w:sz w:val="24"/>
          <w:szCs w:val="24"/>
        </w:rPr>
        <w:t>Principles of Morals and Legislation </w:t>
      </w:r>
      <w:r w:rsidRPr="002D6142">
        <w:rPr>
          <w:rFonts w:ascii="Times New Roman" w:hAnsi="Times New Roman" w:cs="Times New Roman"/>
          <w:color w:val="000000"/>
          <w:sz w:val="24"/>
          <w:szCs w:val="24"/>
        </w:rPr>
        <w:t>(1789), 1.2]</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Two features of Bentham’s theory make it especially unique. First, Bentham offers a bare-bones moral theory consisting of only one factor: the pleasing or painful consequences of actions. Although earlier theorists put forward the basic elements of utilitarianism, they also incorporated non-utilitarian doctrines into their moral theories. Some of these extraneous doctrines are that morality is ultimately founded on the will of God, that sympathy is needed to counterbalance human selfishness, that virtues underlie our moral actions, that we rationally intuit our duty, and that we judge conduct through a moral sense. For Bentham, some of these doctrines are nonsensical, and the rest are irrelevant. His rejection of these more traditional elements of moral theory gave utilitarianism the reputation of being Godless, impersonal, skeptical, and relativistic.</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The second and most important feature of Bentham’s theory is his method for precisely quantifying pleasures and pains, better known as the </w:t>
      </w:r>
      <w:r w:rsidRPr="002D6142">
        <w:rPr>
          <w:rFonts w:ascii="Times New Roman" w:hAnsi="Times New Roman" w:cs="Times New Roman"/>
          <w:i/>
          <w:iCs/>
          <w:color w:val="000000"/>
          <w:sz w:val="24"/>
          <w:szCs w:val="24"/>
        </w:rPr>
        <w:t>utilitarian calculus</w:t>
      </w:r>
      <w:r w:rsidRPr="002D6142">
        <w:rPr>
          <w:rFonts w:ascii="Times New Roman" w:hAnsi="Times New Roman" w:cs="Times New Roman"/>
          <w:color w:val="000000"/>
          <w:sz w:val="24"/>
          <w:szCs w:val="24"/>
        </w:rPr>
        <w:t>. He argues that the complete range of pleasing and painful consequences of actions can be quantified according to seven criteria: (1) intensity; (2) duration; (3) certainty; (4) remoteness, that is, the immediacy of the pleasure or pain; (5) fecundity, that is, whether similar pleasures or pains will follow; (6) purity, that is, whether the pleasure is mixed with pain; and (7) extent, that is, the number of people affected. In a footnote to a later edition of the Principles, Bentham summarizes these criteria in a rhyme, which he says might assist us in “lodging more effectually, in the memory, these points”: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Intense, long, certain, speedy, fruitful, pure --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Such marks in pleasures and in pains endure.</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Such pleasures seek if private by thy end:</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If it be public, wide let them extend.</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Such pains avoid, whichever by they view:</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If pains must come, let them extend to few.</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w:t>
      </w:r>
      <w:r w:rsidRPr="002D6142">
        <w:rPr>
          <w:rFonts w:ascii="Times New Roman" w:hAnsi="Times New Roman" w:cs="Times New Roman"/>
          <w:i/>
          <w:iCs/>
          <w:color w:val="000000"/>
          <w:sz w:val="24"/>
          <w:szCs w:val="24"/>
        </w:rPr>
        <w:t>Principles of Morals and Legislation</w:t>
      </w:r>
      <w:r w:rsidRPr="002D6142">
        <w:rPr>
          <w:rFonts w:ascii="Times New Roman" w:hAnsi="Times New Roman" w:cs="Times New Roman"/>
          <w:color w:val="000000"/>
          <w:sz w:val="24"/>
          <w:szCs w:val="24"/>
        </w:rPr>
        <w:t>, 4:2]</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Bentham is very explicit about how the calculus works. For example, if we wanted to determine the morality of executing Karla Faye Tucker, we would first calculate, one at a time, all of the pleasure and pain that she </w:t>
      </w:r>
      <w:r w:rsidRPr="002D6142">
        <w:rPr>
          <w:rFonts w:ascii="Times New Roman" w:hAnsi="Times New Roman" w:cs="Times New Roman"/>
          <w:i/>
          <w:iCs/>
          <w:color w:val="000000"/>
          <w:sz w:val="24"/>
          <w:szCs w:val="24"/>
        </w:rPr>
        <w:t>personally</w:t>
      </w:r>
      <w:r w:rsidRPr="002D6142">
        <w:rPr>
          <w:rFonts w:ascii="Times New Roman" w:hAnsi="Times New Roman" w:cs="Times New Roman"/>
          <w:color w:val="000000"/>
          <w:sz w:val="24"/>
          <w:szCs w:val="24"/>
        </w:rPr>
        <w:t> would receive from the execution. One specific pleasure/pain that she would experience would involve her contemplating her own death. As she sat in her cell and thought about the fact that she would soon die, she undoubtedly had a strong painful experience of dread. According to Bentham’s calculus, we need to construct a pleasure/pain chart that takes into account the first four criteria listed previously. We also need to assign numerical values to these factors, perhaps on a scale of 1 to 10. In Tucker’s case, we might get these figures: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                                     Pleasure           Pain</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Intensity:                     0                       10</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Duration:                     0                       2</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Certainty:                     0                       10</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Immediacy:                 0                       10</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Concerning the intensity of her pleasure/pain, we may presume that Tucker derived no pleasure from the events immediately surrounding her death, and she experienced very intense emotional pain at the prospect of losing her life. The duration of the emotional pain would have been relatively brief, but also certain and immediate.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After we chart out the first four factors, we then consider the other three factors separately. Bentham’s purity factor involves whether an act produces both pain and pleasure. We’ve already taken this into account in our chart by noting that Tucker experienced only pain and no pleasure. The fecundity factor involves any similar long-term residual pleasures and pains that might result from an action. Since Tucker’s execution was carried out successfully, there were no residual pleasures and pains for her. However, if her execution had been botched on its first attempt and she had to go through the process again a month later, then we would need to devise another pleasure/pain chart for the new execution. Our chart quantifies only the psychological anguish that Tucker experienced when contemplating her own death. However, there were other distinct pleasures and pains that she experienced regarding her execution. For example, she would have been distressed at being permanently separated from her family and frustrated with the criminal justice system. For each of these additional pains or pleasures, we need additional pleasure/pain charts.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Finally, Bentham’s extent factor involves all the pleasures and pains experienced by other people. So, once we fully account for Tucker’s pleasures and pains, we then construct similar pleasure/pain charts for each pleasure and pain experienced by </w:t>
      </w:r>
      <w:r w:rsidRPr="002D6142">
        <w:rPr>
          <w:rFonts w:ascii="Times New Roman" w:hAnsi="Times New Roman" w:cs="Times New Roman"/>
          <w:i/>
          <w:iCs/>
          <w:color w:val="000000"/>
          <w:sz w:val="24"/>
          <w:szCs w:val="24"/>
        </w:rPr>
        <w:t>each person</w:t>
      </w:r>
      <w:r w:rsidRPr="002D6142">
        <w:rPr>
          <w:rFonts w:ascii="Times New Roman" w:hAnsi="Times New Roman" w:cs="Times New Roman"/>
          <w:color w:val="000000"/>
          <w:sz w:val="24"/>
          <w:szCs w:val="24"/>
        </w:rPr>
        <w:t> affected by Tucker’s execution. This includes the pleasures experienced by people who wanted Tucker dead, such as the victim’s relatives and those who commiserated with the relatives. But it also includes the pains experienced by those who wanted her alive, such as Tucker’s own relatives, and even those like the Pope who oppose capital punishment and are pained by another execution. At this stage, thousands and perhaps millions of pleasure/pain charts would be involved. We then take the combined pleasure score from all charts and compare it to the combined pain score from all charts. If the pleasure column has the higher score, then executing Tucker is moral. But if the pain column has the higher score, then the execution is immoral.</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When Bentham’s </w:t>
      </w:r>
      <w:r w:rsidRPr="002D6142">
        <w:rPr>
          <w:rFonts w:ascii="Times New Roman" w:hAnsi="Times New Roman" w:cs="Times New Roman"/>
          <w:i/>
          <w:iCs/>
          <w:color w:val="000000"/>
          <w:sz w:val="24"/>
          <w:szCs w:val="24"/>
        </w:rPr>
        <w:t>Principles</w:t>
      </w:r>
      <w:r w:rsidRPr="002D6142">
        <w:rPr>
          <w:rFonts w:ascii="Times New Roman" w:hAnsi="Times New Roman" w:cs="Times New Roman"/>
          <w:color w:val="000000"/>
          <w:sz w:val="24"/>
          <w:szCs w:val="24"/>
        </w:rPr>
        <w:t> first appeared, two book reviewers attacked the work for the excessive detail throughout his entire discussion. The </w:t>
      </w:r>
      <w:r w:rsidRPr="002D6142">
        <w:rPr>
          <w:rFonts w:ascii="Times New Roman" w:hAnsi="Times New Roman" w:cs="Times New Roman"/>
          <w:i/>
          <w:iCs/>
          <w:color w:val="000000"/>
          <w:sz w:val="24"/>
          <w:szCs w:val="24"/>
        </w:rPr>
        <w:t>Analytical Review</w:t>
      </w:r>
      <w:r w:rsidRPr="002D6142">
        <w:rPr>
          <w:rFonts w:ascii="Times New Roman" w:hAnsi="Times New Roman" w:cs="Times New Roman"/>
          <w:color w:val="000000"/>
          <w:sz w:val="24"/>
          <w:szCs w:val="24"/>
        </w:rPr>
        <w:t> charged that “perhaps the love of discrimination has been sometimes carried too far, and been productive of divisions and subdivisions of little use to a legislator” (Vol. 5, 1789). The </w:t>
      </w:r>
      <w:r w:rsidRPr="002D6142">
        <w:rPr>
          <w:rFonts w:ascii="Times New Roman" w:hAnsi="Times New Roman" w:cs="Times New Roman"/>
          <w:i/>
          <w:iCs/>
          <w:color w:val="000000"/>
          <w:sz w:val="24"/>
          <w:szCs w:val="24"/>
        </w:rPr>
        <w:t xml:space="preserve">Critical </w:t>
      </w:r>
      <w:proofErr w:type="spellStart"/>
      <w:r w:rsidRPr="002D6142">
        <w:rPr>
          <w:rFonts w:ascii="Times New Roman" w:hAnsi="Times New Roman" w:cs="Times New Roman"/>
          <w:i/>
          <w:iCs/>
          <w:color w:val="000000"/>
          <w:sz w:val="24"/>
          <w:szCs w:val="24"/>
        </w:rPr>
        <w:t>Review</w:t>
      </w:r>
      <w:r w:rsidRPr="002D6142">
        <w:rPr>
          <w:rFonts w:ascii="Times New Roman" w:hAnsi="Times New Roman" w:cs="Times New Roman"/>
          <w:color w:val="000000"/>
          <w:sz w:val="24"/>
          <w:szCs w:val="24"/>
        </w:rPr>
        <w:t>commented</w:t>
      </w:r>
      <w:proofErr w:type="spellEnd"/>
      <w:r w:rsidRPr="002D6142">
        <w:rPr>
          <w:rFonts w:ascii="Times New Roman" w:hAnsi="Times New Roman" w:cs="Times New Roman"/>
          <w:color w:val="000000"/>
          <w:sz w:val="24"/>
          <w:szCs w:val="24"/>
        </w:rPr>
        <w:t xml:space="preserve"> more strongly that “long and intricate discussions end in trifling conclusions; affected refinement sometimes stands in the place of useful distinctions, and the parade of system is so highly labored as frequently to disgust” (Vol. 68,1789). Bentham was well aware of this overall problem with the </w:t>
      </w:r>
      <w:r w:rsidRPr="002D6142">
        <w:rPr>
          <w:rFonts w:ascii="Times New Roman" w:hAnsi="Times New Roman" w:cs="Times New Roman"/>
          <w:i/>
          <w:iCs/>
          <w:color w:val="000000"/>
          <w:sz w:val="24"/>
          <w:szCs w:val="24"/>
        </w:rPr>
        <w:t>Principles</w:t>
      </w:r>
      <w:r w:rsidRPr="002D6142">
        <w:rPr>
          <w:rFonts w:ascii="Times New Roman" w:hAnsi="Times New Roman" w:cs="Times New Roman"/>
          <w:color w:val="000000"/>
          <w:sz w:val="24"/>
          <w:szCs w:val="24"/>
        </w:rPr>
        <w:t>, and for that reason he delayed its publication for nine years. The problem with his utilitarian calculus in particular is that it imposes a precision on a subject that does not allow for it. Working through even a single example shows that it is virtually impossible to do a complete utilitarian calculus, and this constitutes the strongest argument against it.</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In spite of the problems with Bentham’s theory, his view of utilitarianism gained a following. By the mid-nineteenth century, his name was so strongly linked with utilitarianism that one commentator felt compelled to remind people that Bentham did not </w:t>
      </w:r>
      <w:r w:rsidRPr="002D6142">
        <w:rPr>
          <w:rFonts w:ascii="Times New Roman" w:hAnsi="Times New Roman" w:cs="Times New Roman"/>
          <w:i/>
          <w:iCs/>
          <w:color w:val="000000"/>
          <w:sz w:val="24"/>
          <w:szCs w:val="24"/>
        </w:rPr>
        <w:t>invent</w:t>
      </w:r>
      <w:r w:rsidRPr="002D6142">
        <w:rPr>
          <w:rFonts w:ascii="Times New Roman" w:hAnsi="Times New Roman" w:cs="Times New Roman"/>
          <w:color w:val="000000"/>
          <w:sz w:val="24"/>
          <w:szCs w:val="24"/>
        </w:rPr>
        <w:t> the doctrine (Simon Laurie, </w:t>
      </w:r>
      <w:r w:rsidRPr="002D6142">
        <w:rPr>
          <w:rFonts w:ascii="Times New Roman" w:hAnsi="Times New Roman" w:cs="Times New Roman"/>
          <w:i/>
          <w:iCs/>
          <w:color w:val="000000"/>
          <w:sz w:val="24"/>
          <w:szCs w:val="24"/>
        </w:rPr>
        <w:t>On the Philosophy of Ethics</w:t>
      </w:r>
      <w:r w:rsidRPr="002D6142">
        <w:rPr>
          <w:rFonts w:ascii="Times New Roman" w:hAnsi="Times New Roman" w:cs="Times New Roman"/>
          <w:color w:val="000000"/>
          <w:sz w:val="24"/>
          <w:szCs w:val="24"/>
        </w:rPr>
        <w:t>, 1866). The next great step in the development of utilitarianism came with British philosopher John Stuart Mill (1806–1873).</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MILL’S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Bentham was John Stuart Mill’s godfather and teacher, and the young Mill was strongly influenced by his mentor’s account of utilitarianism. In early adulthood, Mill suffered an emotional breakdown, which he attributed to his heavily analytic education. When Bentham died shortly thereafter, Mill felt free to reevaluate the ideas of his upbringing. Mill’s early writings show a growing disenchantment with Bentham’s overly technical utilitarian calculus. In his 50s, Mill finally took the opportunity to write a popular defense of utilitarianism to counter the excessively scientific reputation the doctrine had obtained through Bentham. This appeared in three installments in </w:t>
      </w:r>
      <w:r w:rsidRPr="002D6142">
        <w:rPr>
          <w:rFonts w:ascii="Times New Roman" w:hAnsi="Times New Roman" w:cs="Times New Roman"/>
          <w:i/>
          <w:iCs/>
          <w:color w:val="000000"/>
          <w:sz w:val="24"/>
          <w:szCs w:val="24"/>
        </w:rPr>
        <w:t>Fraser’s Magazine</w:t>
      </w:r>
      <w:r w:rsidRPr="002D6142">
        <w:rPr>
          <w:rFonts w:ascii="Times New Roman" w:hAnsi="Times New Roman" w:cs="Times New Roman"/>
          <w:color w:val="000000"/>
          <w:sz w:val="24"/>
          <w:szCs w:val="24"/>
        </w:rPr>
        <w:t> in 1861 and was published in book form in 1863 under the title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Because Mill’s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was written in a brief and popular format, one early commentator noted that he expected Mill to follow up with a “longer and more elaborate” book on the subject. But Mill never did. Within a decade, several studies appeared analyzing virtually every aspect of Mill’s theory, and by the turn of the century, Mill’s book became, as one commentator said, “more universally familiar than any other book in the whole literature of English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Commentators argue that there is little in Mill’s theory that is completely original. In fact, we can outline many features of Mill’s theory simply by listing their similarities to those in previous theories. First, like Bentham, Mill presents a bare-bones account of utilitarianism by not incorporating traditional moral concepts such as the will of God, virtues, a moral sense, or rational intuition. Mill does, though, find a place in his theory for socially oriented moral feelings such as sympathy, which give people the motivation to pursue general happiness. Without such motivation, utilitarianism would be a sterile principle without any practical value.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Second, like Bentham, Mill believes that the sole criterion of morality is general happiness— that is, the maximum pleasures and the minimum pains that a society of people can experience. Third, like Bentham, Mill believes that this criterion can be expressed somewhat scientifically in the form of a single principle: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Actions are right in proportion as they tend to promote happiness; wrong as they tend to produce the reverse of happiness.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2]</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Fourth, like </w:t>
      </w:r>
      <w:proofErr w:type="spellStart"/>
      <w:r w:rsidRPr="002D6142">
        <w:rPr>
          <w:rFonts w:ascii="Times New Roman" w:hAnsi="Times New Roman" w:cs="Times New Roman"/>
          <w:color w:val="000000"/>
          <w:sz w:val="24"/>
          <w:szCs w:val="24"/>
        </w:rPr>
        <w:t>Hutcheson</w:t>
      </w:r>
      <w:proofErr w:type="spellEnd"/>
      <w:r w:rsidRPr="002D6142">
        <w:rPr>
          <w:rFonts w:ascii="Times New Roman" w:hAnsi="Times New Roman" w:cs="Times New Roman"/>
          <w:color w:val="000000"/>
          <w:sz w:val="24"/>
          <w:szCs w:val="24"/>
        </w:rPr>
        <w:t>, Mill argues that happiness consists of both higher intellectual pleasures, and lower bodily pleasures. Fifth, like Hume, Mill focuses on the good or bad consequences that emerge from </w:t>
      </w:r>
      <w:r w:rsidRPr="002D6142">
        <w:rPr>
          <w:rFonts w:ascii="Times New Roman" w:hAnsi="Times New Roman" w:cs="Times New Roman"/>
          <w:i/>
          <w:iCs/>
          <w:color w:val="000000"/>
          <w:sz w:val="24"/>
          <w:szCs w:val="24"/>
        </w:rPr>
        <w:t>rules</w:t>
      </w:r>
      <w:r w:rsidRPr="002D6142">
        <w:rPr>
          <w:rFonts w:ascii="Times New Roman" w:hAnsi="Times New Roman" w:cs="Times New Roman"/>
          <w:color w:val="000000"/>
          <w:sz w:val="24"/>
          <w:szCs w:val="24"/>
        </w:rPr>
        <w:t> of conduct, and as such, Mill is classified as a rule-utilitarian.</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The two features of his theory that distinguish him most from Bentham are and his views of higher pleasure and his rule-utilitarianism, which we will look at in more detail.</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General Happiness and Higher Pleasures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The first distinguishing feature of Mill’s utilitarianism is his differentiation between higher intellectual pleasures and lower bodily pleasures. Although </w:t>
      </w:r>
      <w:proofErr w:type="spellStart"/>
      <w:r w:rsidRPr="002D6142">
        <w:rPr>
          <w:rFonts w:ascii="Times New Roman" w:hAnsi="Times New Roman" w:cs="Times New Roman"/>
          <w:color w:val="000000"/>
          <w:sz w:val="24"/>
          <w:szCs w:val="24"/>
        </w:rPr>
        <w:t>Hutcheson</w:t>
      </w:r>
      <w:proofErr w:type="spellEnd"/>
      <w:r w:rsidRPr="002D6142">
        <w:rPr>
          <w:rFonts w:ascii="Times New Roman" w:hAnsi="Times New Roman" w:cs="Times New Roman"/>
          <w:color w:val="000000"/>
          <w:sz w:val="24"/>
          <w:szCs w:val="24"/>
        </w:rPr>
        <w:t xml:space="preserve"> also made this general distinction, Mill develops the notion and makes it central to his theory. Mill introduces the topic as a response to the specific criticism that utilitarianism is a doctrine worthy only of swine since swine, too, pursue pleasure. Mill responds that the concept of pleasure includes intellectual as well as bodily pleasures, and pigs clearly cannot experience intellectual pleasures: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Human beings have faculties more elevated than the animal appetites and, when once made conscious of them, do not regard anything as happiness which does not include their gratification. . . . It is better to be a human being dissatisfied than a pig satisfied; better to be Socrates dissatisfied than a fool satisfied.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2]</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Lower pleasures traditionally include those from food, sex, self-gratification, and other base instincts. By contrast, higher pleasures are those derived from music, art, and other more lofty intellectual accomplishments. According to Mill, higher pleasures are </w:t>
      </w:r>
      <w:r w:rsidRPr="002D6142">
        <w:rPr>
          <w:rFonts w:ascii="Times New Roman" w:hAnsi="Times New Roman" w:cs="Times New Roman"/>
          <w:i/>
          <w:iCs/>
          <w:color w:val="000000"/>
          <w:sz w:val="24"/>
          <w:szCs w:val="24"/>
        </w:rPr>
        <w:t>qualitatively</w:t>
      </w:r>
      <w:r w:rsidRPr="002D6142">
        <w:rPr>
          <w:rFonts w:ascii="Times New Roman" w:hAnsi="Times New Roman" w:cs="Times New Roman"/>
          <w:color w:val="000000"/>
          <w:sz w:val="24"/>
          <w:szCs w:val="24"/>
        </w:rPr>
        <w:t> superior to lower pleasures insofar as they are more highly valued even when limited in number. For Mill, Bentham erred by attempting to determine total happiness by assigning numerical values to pleasures and pains, with no regard for their qualitative differences. An early commentator wrote that Mill’s emphasis on higher pleasures established a “new utilitarianism” since higher pleasures are subjective and thus cannot be objectively quantified (Simon Laurie, </w:t>
      </w:r>
      <w:r w:rsidRPr="002D6142">
        <w:rPr>
          <w:rFonts w:ascii="Times New Roman" w:hAnsi="Times New Roman" w:cs="Times New Roman"/>
          <w:i/>
          <w:iCs/>
          <w:color w:val="000000"/>
          <w:sz w:val="24"/>
          <w:szCs w:val="24"/>
        </w:rPr>
        <w:t>Notes</w:t>
      </w:r>
      <w:r w:rsidRPr="002D6142">
        <w:rPr>
          <w:rFonts w:ascii="Times New Roman" w:hAnsi="Times New Roman" w:cs="Times New Roman"/>
          <w:color w:val="000000"/>
          <w:sz w:val="24"/>
          <w:szCs w:val="24"/>
        </w:rPr>
        <w:t>, 1868). For Mill, then, we cannot technically have a utilitarian calculus in which we tally numbers that represent differing quantities of pleasures and pains.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Although we cannot calculate general happiness in the way that Bentham describes, Mill nevertheless tried to offer some objective standard for ranking the comparative value of differing pleasures. Specifically, Mill presents a test for determining whether one pleasure is qualitatively superior to another. Take, for example, the pleasures that we may experience from visiting an art museum versus attending a monster truck rally. Assume first that an impartial judge is acquainted with both events. The pleasure from the museum visit will be qualitatively superior if (1) the judge prefers the museum visit to the truck rally, (2) the museum visit is accompanied by some pain, such as a two-hour drive, and (3) the truck rally is quantitatively superior, such as a four-night </w:t>
      </w:r>
      <w:proofErr w:type="spellStart"/>
      <w:r w:rsidRPr="002D6142">
        <w:rPr>
          <w:rFonts w:ascii="Times New Roman" w:hAnsi="Times New Roman" w:cs="Times New Roman"/>
          <w:color w:val="000000"/>
          <w:sz w:val="24"/>
          <w:szCs w:val="24"/>
        </w:rPr>
        <w:t>truck-o-rama</w:t>
      </w:r>
      <w:proofErr w:type="spellEnd"/>
      <w:r w:rsidRPr="002D6142">
        <w:rPr>
          <w:rFonts w:ascii="Times New Roman" w:hAnsi="Times New Roman" w:cs="Times New Roman"/>
          <w:color w:val="000000"/>
          <w:sz w:val="24"/>
          <w:szCs w:val="24"/>
        </w:rPr>
        <w:t xml:space="preserve"> in contrast with a two-hour museum visit. Mill believes that an impartial judge will prefer the higher pleasure to the lower because we all have a sense of dignity, at least initially. People sometimes choose the lower pleasure since it is easy to kill our more noble feelings, and we often do not have the opportunity to keep our intellectual tastes alive: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Men lose their high aspirations as they lose their intellectual tastes, because they have not time or opportunity for indulging them; and they addict themselves to inferior pleasures, not because they deliberately prefer them, but because they are either the only ones to which they have access or the only ones which they are any longer capable of enjoying.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2]</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In short, according to Mill, higher pleasures are (1) the main ingredients of general happiness, (2) grounded in our intellectual abilities, (3) qualitatively superior to lower pleasures, (4) spawned by our sense of dignity, and (5) vulnerable to neglect.</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Rule-Utilitarianism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The second feature of Mill’s theory that is distinct from Bentham’s concerns the place of moral rules in moral decision making. Bentham is what scholars today call an act-utilitarian, whereas Mill is a rule-utilitarian. The two approaches may be defined this way:</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1440" w:hanging="720"/>
        <w:rPr>
          <w:rFonts w:ascii="Times New Roman" w:hAnsi="Times New Roman" w:cs="Times New Roman"/>
          <w:color w:val="000000"/>
          <w:sz w:val="24"/>
          <w:szCs w:val="24"/>
        </w:rPr>
      </w:pPr>
      <w:r w:rsidRPr="002D6142">
        <w:rPr>
          <w:rFonts w:ascii="Times New Roman" w:hAnsi="Times New Roman" w:cs="Times New Roman"/>
          <w:color w:val="000000"/>
          <w:sz w:val="24"/>
          <w:szCs w:val="24"/>
        </w:rPr>
        <w:t>• Act-utilitarianism: morality involves examining the pleasurable and painful consequences of our individual </w:t>
      </w:r>
      <w:r w:rsidRPr="002D6142">
        <w:rPr>
          <w:rFonts w:ascii="Times New Roman" w:hAnsi="Times New Roman" w:cs="Times New Roman"/>
          <w:i/>
          <w:iCs/>
          <w:color w:val="000000"/>
          <w:sz w:val="24"/>
          <w:szCs w:val="24"/>
        </w:rPr>
        <w:t>actions</w:t>
      </w:r>
      <w:r w:rsidRPr="002D6142">
        <w:rPr>
          <w:rFonts w:ascii="Times New Roman" w:hAnsi="Times New Roman" w:cs="Times New Roman"/>
          <w:color w:val="000000"/>
          <w:sz w:val="24"/>
          <w:szCs w:val="24"/>
        </w:rPr>
        <w:t>.</w:t>
      </w:r>
    </w:p>
    <w:p w:rsidR="002D6142" w:rsidRPr="002D6142" w:rsidRDefault="002D6142" w:rsidP="002D6142">
      <w:pPr>
        <w:ind w:left="1440" w:hanging="720"/>
        <w:rPr>
          <w:rFonts w:ascii="Times New Roman" w:hAnsi="Times New Roman" w:cs="Times New Roman"/>
          <w:color w:val="000000"/>
          <w:sz w:val="24"/>
          <w:szCs w:val="24"/>
        </w:rPr>
      </w:pPr>
      <w:r w:rsidRPr="002D6142">
        <w:rPr>
          <w:rFonts w:ascii="Times New Roman" w:hAnsi="Times New Roman" w:cs="Times New Roman"/>
          <w:color w:val="000000"/>
          <w:sz w:val="24"/>
          <w:szCs w:val="24"/>
        </w:rPr>
        <w:t>• Rule-utilitarianism: morality involves examining the pleasurable and painful consequences of the moral </w:t>
      </w:r>
      <w:r w:rsidRPr="002D6142">
        <w:rPr>
          <w:rFonts w:ascii="Times New Roman" w:hAnsi="Times New Roman" w:cs="Times New Roman"/>
          <w:i/>
          <w:iCs/>
          <w:color w:val="000000"/>
          <w:sz w:val="24"/>
          <w:szCs w:val="24"/>
        </w:rPr>
        <w:t>rules</w:t>
      </w:r>
      <w:r w:rsidRPr="002D6142">
        <w:rPr>
          <w:rFonts w:ascii="Times New Roman" w:hAnsi="Times New Roman" w:cs="Times New Roman"/>
          <w:color w:val="000000"/>
          <w:sz w:val="24"/>
          <w:szCs w:val="24"/>
        </w:rPr>
        <w:t> that we adopt.</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Act-utilitarianism involves a two-tiered system of moral evaluation: (1) selecting a particular action, and (2) evaluating that action by appealing to the criterion of general happiness. For example, according to act-utilitarianism, it would be wrong for me to steal my neighbor’s car since this particular act would produce more general unhappiness. Rule-utilitarianism, though, involves an intermediary step and so is a three-tiered system of moral evaluation: (1) selecting a particular action, (2) evaluating that action by appealing to moral rules, and (3) evaluating moral rules by appealing to the criterion of general happiness. For example, according to rule-utilitarianism, it would be wrong to steal my neighbor’s car since this act would violate the rule against stealing, and we endorse the rule against stealing since it promotes general happiness.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Mill develops his view of rule-utilitarianism in reaction to two distinct issues. The first concerns whether we have enough time to calculate the consequences of our actions before performing them. Throughout the day there are countless actions that we perform, and it would be completely impractical to perform a utilitarian cost-benefit analysis beforehand on each one. Some of these actions are urgent and require quick decisions. Should we help rescue someone from drowning? Should we call the police when witnessing an assault? But even with less urgent actions, they are so numerous that it would become a bureaucratic nightmare to evaluate the general happiness of each one. A simple act such as selecting toothpaste may involve a pleasure-pain calculus of purchasing one toothpaste brand versus another. Also, could I justify spending my time watching TV, which benefits no one but me, rather than doing volunteer work for a charity group which will benefit many other people? It seems that virtually every action that we perform might require some pleasure-pain analysis, which would be humanly impossible to carry out.</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According to Mill, the above problem arises only for act-utilitarians who attempt to evaluate the general happiness of each action. For rule-utilitarians, though, the problem disappears. With each choice that we face throughout the day, we simply follow the moral rules that society has already established for us. For Mill, “the whole past duration of the human species” has consisted of efforts to learn through experience which types of actions bring about general happiness. Those well-established rules, then, are the guides for our behavior. Society has already determined that as a rule we should help others in need. Thus, we instantly know that we should try to rescue someone from drowning and call the police when we see an assault. Society has also determined that not every decision in our lives rises to the level of moral urgency, and some are matters of personal preference. There are no established moral rules that regulate what toothpaste we purchase or the leisure activities that we engage in, such as watching TV. We would not be promoting general happiness by making hard-and-fast rules about these decisions. Instead, general happiness would be better served if we endorsed a rule that allows each of us a range of free activity.</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The second issue behind Mill’s rule-utilitarianism involves how we resolve moral dilemmas. As noted, according to Mill we appeal to the utilitarian principle only to establish moral rules, but not to judge the morality of individual actions. However, on rare occasions we may be caught in a moral dilemma between two conflicting rules. Suppose I borrow your gun and promise to return it when you ask for it. The next day, you have a dispute with your boss and, in a fit of rage, ask for the gun back. I am now caught in a dilemma between two conflicting moral rules: I should keep my promises, yet I should not contribute to the harm of others. In such rare cases, I can determine the proper course of action by appealing </w:t>
      </w:r>
      <w:r w:rsidRPr="002D6142">
        <w:rPr>
          <w:rFonts w:ascii="Times New Roman" w:hAnsi="Times New Roman" w:cs="Times New Roman"/>
          <w:i/>
          <w:iCs/>
          <w:color w:val="000000"/>
          <w:sz w:val="24"/>
          <w:szCs w:val="24"/>
        </w:rPr>
        <w:t>directly</w:t>
      </w:r>
      <w:r w:rsidRPr="002D6142">
        <w:rPr>
          <w:rFonts w:ascii="Times New Roman" w:hAnsi="Times New Roman" w:cs="Times New Roman"/>
          <w:color w:val="000000"/>
          <w:sz w:val="24"/>
          <w:szCs w:val="24"/>
        </w:rPr>
        <w:t> to the utilitarian principle to see which rule has priority. Mill explains this point here: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We must remember that only in these cases of conflict between secondary principles [that is, rules] is it requisite that first principles [of general happiness] should be appealed to. There is no case of moral obligation in which some secondary principle is not involved . . .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2]</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In this case, I bring about more happiness by following the rule to avoid harming others, and so I should hold onto your gun. Thus, the only time we should directly examine the consequences of an individual action is settle a conflict between conflicting rules.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To summarize, these are the main points of Mill’s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1440" w:hanging="720"/>
        <w:rPr>
          <w:rFonts w:ascii="Times New Roman" w:hAnsi="Times New Roman" w:cs="Times New Roman"/>
          <w:color w:val="000000"/>
          <w:sz w:val="24"/>
          <w:szCs w:val="24"/>
        </w:rPr>
      </w:pPr>
      <w:r w:rsidRPr="002D6142">
        <w:rPr>
          <w:rFonts w:ascii="Times New Roman" w:hAnsi="Times New Roman" w:cs="Times New Roman"/>
          <w:color w:val="000000"/>
          <w:sz w:val="24"/>
          <w:szCs w:val="24"/>
        </w:rPr>
        <w:t>• General happiness is the sole criterion of morality, and “happiness” is defined as pleasure.</w:t>
      </w:r>
    </w:p>
    <w:p w:rsidR="002D6142" w:rsidRPr="002D6142" w:rsidRDefault="002D6142" w:rsidP="002D6142">
      <w:pPr>
        <w:ind w:left="1440" w:hanging="720"/>
        <w:rPr>
          <w:rFonts w:ascii="Times New Roman" w:hAnsi="Times New Roman" w:cs="Times New Roman"/>
          <w:color w:val="000000"/>
          <w:sz w:val="24"/>
          <w:szCs w:val="24"/>
        </w:rPr>
      </w:pPr>
      <w:r w:rsidRPr="002D6142">
        <w:rPr>
          <w:rFonts w:ascii="Times New Roman" w:hAnsi="Times New Roman" w:cs="Times New Roman"/>
          <w:color w:val="000000"/>
          <w:sz w:val="24"/>
          <w:szCs w:val="24"/>
        </w:rPr>
        <w:t>• Higher intellectual pleasures are more valuable than lower bodily pleasures.</w:t>
      </w:r>
    </w:p>
    <w:p w:rsidR="002D6142" w:rsidRPr="002D6142" w:rsidRDefault="002D6142" w:rsidP="002D6142">
      <w:pPr>
        <w:ind w:left="1440" w:hanging="720"/>
        <w:rPr>
          <w:rFonts w:ascii="Times New Roman" w:hAnsi="Times New Roman" w:cs="Times New Roman"/>
          <w:color w:val="000000"/>
          <w:sz w:val="24"/>
          <w:szCs w:val="24"/>
        </w:rPr>
      </w:pPr>
      <w:r w:rsidRPr="002D6142">
        <w:rPr>
          <w:rFonts w:ascii="Times New Roman" w:hAnsi="Times New Roman" w:cs="Times New Roman"/>
          <w:color w:val="000000"/>
          <w:sz w:val="24"/>
          <w:szCs w:val="24"/>
        </w:rPr>
        <w:t>• We cannot quantifiably calculate which rules produce the greatest pleasure, although we can objectively determine whether one pleasure is higher than another.</w:t>
      </w:r>
    </w:p>
    <w:p w:rsidR="002D6142" w:rsidRPr="002D6142" w:rsidRDefault="002D6142" w:rsidP="002D6142">
      <w:pPr>
        <w:ind w:left="1440" w:hanging="720"/>
        <w:rPr>
          <w:rFonts w:ascii="Times New Roman" w:hAnsi="Times New Roman" w:cs="Times New Roman"/>
          <w:color w:val="000000"/>
          <w:sz w:val="24"/>
          <w:szCs w:val="24"/>
        </w:rPr>
      </w:pPr>
      <w:r w:rsidRPr="002D6142">
        <w:rPr>
          <w:rFonts w:ascii="Times New Roman" w:hAnsi="Times New Roman" w:cs="Times New Roman"/>
          <w:color w:val="000000"/>
          <w:sz w:val="24"/>
          <w:szCs w:val="24"/>
        </w:rPr>
        <w:t>• We appeal to the principle of greatest happiness only when evaluating rules of conduct, and not individual actions.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CRITICISMS OF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Early defenders of utilitarianism offered their theories as radical alternatives to the more conventional approaches to morality that emphasized God, natural law, and instinctive duties. From the start, utilitarian theories were challenged by more conventional theorists. We will look at four important criticisms of utilitarianism.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Gisborne’s Criticism: We Cannot Know All of the Consequences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One of the first criticisms of the utilitarian theory was presented by English clergyman Thomas Gisborne (1758–1846). According to Gisborne, we are incapable of knowing all of the consequences of our actions. As we attempt to hunt down the various consequences, we will never be in a position to discover all of the relevant effects and form a conclusion about the overall happiness or unhappiness that results. He offers a picturesque analogy for this point: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7"/>
          <w:szCs w:val="27"/>
        </w:rPr>
      </w:pPr>
      <w:r w:rsidRPr="002D6142">
        <w:rPr>
          <w:rFonts w:ascii="Times New Roman" w:hAnsi="Times New Roman" w:cs="Times New Roman"/>
          <w:color w:val="000000"/>
          <w:sz w:val="27"/>
          <w:szCs w:val="27"/>
          <w:lang w:val="en-GB"/>
        </w:rPr>
        <w:t>As well might a fisherman infer, that his line, which has reached the bottom of the creek in which he exercises his trade, is therefore capable of fathoming the depths of the Atlantic. . . . He, who has had sufficient humility to become convinced. . . how few are the consequences which he can foresee, compared with those which are wrapped in obscurity, will be the most ready to confess his ignorance of the universal effects of his actions. [</w:t>
      </w:r>
      <w:r w:rsidRPr="002D6142">
        <w:rPr>
          <w:rFonts w:ascii="Times New Roman" w:hAnsi="Times New Roman" w:cs="Times New Roman"/>
          <w:i/>
          <w:iCs/>
          <w:color w:val="000000"/>
          <w:sz w:val="27"/>
          <w:szCs w:val="27"/>
          <w:lang w:val="en-GB"/>
        </w:rPr>
        <w:t>The Principles of Moral Philosophy Investigated </w:t>
      </w:r>
      <w:r w:rsidRPr="002D6142">
        <w:rPr>
          <w:rFonts w:ascii="Times New Roman" w:hAnsi="Times New Roman" w:cs="Times New Roman"/>
          <w:color w:val="000000"/>
          <w:sz w:val="27"/>
          <w:szCs w:val="27"/>
          <w:lang w:val="en-GB"/>
        </w:rPr>
        <w:t>(1789)]</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Imagine that I use a 15 foot line to fish in a local creek, and with that I can reach its bottom. I then conclude that this same 15 foot line would be sufficient for me to fish in the depths of the Atlantic Ocean, which, obviously, it is not. By analogy, in our ordinary lives we are good at figuring out some of the immediate consequences of our actions. If I break a cup, it will cost me $5 to replace. If I set my alarm clock to the wrong time, then I’ll be late for work the next day. However, this skill in discovering immediate consequences of ordinary actions does not equip us to discover all the long term effects of many of our other actions. If I steal my neighbor’s car, can I really say with certainty that the consequences, when all tallied, will produce more unhappiness than happiness? It may well be that my neighbor did not like his car and would prefer the insurance money that he’d get when reporting it stolen. It may well be that the police catch me and send me to jail, which in turn reforms me and makes me a more productive and responsible citizen. I just do not know what all the remote consequences will be. In Gisborne’s words, “the limited knowledge of expediency attainable by the wisest of men is unfit to be adopted as the basis of moral rectitude” (ibid).</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How might the utilitarian respond to Gisborne’s criticism? Rule-utilitarians like Mill have the easiest answer. When determining the rightness or wrongness of moral rules, like “do not steal,” it is never up to a single individual to calculate all the consequences. Through trial and error over many generations, our ancestors have experienced and evaluated the long term results of all sorts of actions. They kept records of these in stories and histories, and constructed laws to minimize the unhappy consequences that some courses of actions bring about. We are the beneficiaries of these efforts, and we can safely say that adopting a rule like “do not steal” will bring about more long term happiness than unhappiness. It makes no difference whether we as individuals lack the mental vision to detect all the remote consequences of our actions. Like so many other areas of our lives, we rely on cultural tradition to teach us lessons that we could not individually discover.</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But even the act-utilitarian has some response to Gisborne. Let’s grant that I as an individual have a limited ability to envision all the long term consequences of a given action, like stealing my neighbor’s car. Nevertheless, nature has provided me with enough foresight to assist me in planning my life and my community. The ability to project the consequences of actions is a critical survival skill. While I cannot literally see into the future to evaluate all the remote consequences of my actions, I can set up scenarios that are more likely than others. If I steal my neighbor’s car, it is not really likely that he’ll be happy about it and prefer the insurance money. I can also project that I’ll likely get caught and go to jail. And, even if I reform in prison, that experience is not likely to improve my life when I get out, but will instead permanently restrict my career options. I also know my act of theft will place a burden on my family, the insurance industry and the criminal justice system. In the end, I can make a good best guess that my act of theft will produce more unhappiness than happiness. This is not a 100% foolproof assessment, but it’s good enough for me to make a reasonable assessment of how I should morally behave. It is also not that much different than other critical decisions that I make in my life that are not strictly speaking moral ones. When choosing to accept a job offer, I try to make a reasonable cost-benefit analysis based on the limited knowledge that I have. So too with decisions about marrying someone, buying a home, and having children. Whether my actions are morally significant or morally neutral, nature has not left me helpless when it comes to projecting their most likely long term consequences.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Bradley’s Criticism: Utilitarianism Conflicts with Ordinary Moral Judgments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A second criticism of utilitarianism, presented by British philosopher F. H. Bradley (1846–1924), is that utilitarian moral judgments often conflict with our ordinary conceptions of moral obligation. For example, it is theoretically possible that you cheating on your spouse will maximize general happiness. It may make you and your lover happy, and as long as you keep it a secret, your spouse will not be unhappy. But even in this situation our ordinary moral judgment is that adultery is wrong:</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Let us take the precept, Do not commit adultery. How are we to prove that no possible adultery can increase the overplus of pleasurable feeling? . . . To put the whole matter in to words; the precepts of Hedonism are only rules, and rules may always have exceptions: they are not, and, so far as I see, they can not be made out to be laws. [</w:t>
      </w:r>
      <w:r w:rsidRPr="002D6142">
        <w:rPr>
          <w:rFonts w:ascii="Times New Roman" w:hAnsi="Times New Roman" w:cs="Times New Roman"/>
          <w:i/>
          <w:iCs/>
          <w:color w:val="000000"/>
          <w:sz w:val="24"/>
          <w:szCs w:val="24"/>
        </w:rPr>
        <w:t>Ethical Studies</w:t>
      </w:r>
      <w:r w:rsidRPr="002D6142">
        <w:rPr>
          <w:rFonts w:ascii="Times New Roman" w:hAnsi="Times New Roman" w:cs="Times New Roman"/>
          <w:color w:val="000000"/>
          <w:sz w:val="24"/>
          <w:szCs w:val="24"/>
        </w:rPr>
        <w:t>(1876), 3]</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According to Bradley, there are morally proper behaviors that “we should choose even if no pleasure came from them,” such as being faithful to one’s spouse. Thus, utilitarianism fails as a guideline of proper conduct.</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We can illustrate Bradley’s point further by considering cases in which we might exploit someone if doing so would produce general happiness. For example, suppose that I capture and enslave an unimportant person who has no relatives, and force him to perform all the menial tasks that I and my family hate. We have him clean the house, do the laundry, mow the yard, change the cat litter box, fix broken appliances, and so on. The slave surely suffer, but, overall, this results in more happiness with me and my family through the slaves’ labor. However, we commonly feel that it is simply wrong to enslave someone, in spite of the overall happiness that this might produce. According to Bradley’s reasoning, then, utilitarianism is an inadequate moral theory since it can be used to justify this kind of exploitation in the name of general happiness.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In response to Bradley’s criticism, again, </w:t>
      </w:r>
      <w:proofErr w:type="spellStart"/>
      <w:r w:rsidRPr="002D6142">
        <w:rPr>
          <w:rFonts w:ascii="Times New Roman" w:hAnsi="Times New Roman" w:cs="Times New Roman"/>
          <w:color w:val="000000"/>
          <w:sz w:val="24"/>
          <w:szCs w:val="24"/>
        </w:rPr>
        <w:t>rule-utiltarians</w:t>
      </w:r>
      <w:proofErr w:type="spellEnd"/>
      <w:r w:rsidRPr="002D6142">
        <w:rPr>
          <w:rFonts w:ascii="Times New Roman" w:hAnsi="Times New Roman" w:cs="Times New Roman"/>
          <w:color w:val="000000"/>
          <w:sz w:val="24"/>
          <w:szCs w:val="24"/>
        </w:rPr>
        <w:t xml:space="preserve"> have the easiest job of providing an answer. According to rule-utilitarians such as Mill, we do not calculate the consequences of each action, such as whether general happiness is maximized when Jones in particular cheats on his wife. Instead, we calculate the consequences of each </w:t>
      </w:r>
      <w:r w:rsidRPr="002D6142">
        <w:rPr>
          <w:rFonts w:ascii="Times New Roman" w:hAnsi="Times New Roman" w:cs="Times New Roman"/>
          <w:i/>
          <w:iCs/>
          <w:color w:val="000000"/>
          <w:sz w:val="24"/>
          <w:szCs w:val="24"/>
        </w:rPr>
        <w:t>rule</w:t>
      </w:r>
      <w:r w:rsidRPr="002D6142">
        <w:rPr>
          <w:rFonts w:ascii="Times New Roman" w:hAnsi="Times New Roman" w:cs="Times New Roman"/>
          <w:color w:val="000000"/>
          <w:sz w:val="24"/>
          <w:szCs w:val="24"/>
        </w:rPr>
        <w:t> we adopt, such as “adultery is wrong.” As Hume argued, it is only through the adoption of this general rule against adultery that we maximize social utility by better preserving the family unit. So too with exploitive acts like slavery. We do not calculate the benefit of enslaving Jones in particular, but, instead, the benefit of rules like “Slavery is wrong.” When we focus on these rules, it becomes clear that adopting them will produce more happiness than unhappiness. Further, rule-utilitarians can safeguard against all isolated acts of exploitation, and not just slavery, by adopting a  rule like “We may never exploit individuals, even for an alleged greater good.” Even if some instances of exploitation do serve the general happiness, most exploitation will result in unhappiness. So, a rule prohibiting all exploitation will be one that, on balance, serves the general happiness.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Act-utilitarians also have a response to Bradley’s criticism. When utilitarian reasoning conflicts with ordinary moral judgments, it is often because we focus only on the short-term benefits of one’s conduct, neglecting the long-term ones. In the situation of adultery, there is the realistic possibility that one’s spouse will eventually find out, or that one’s lover may feel taken advantage of and take revenge. With slavery there is the long term problem of slave rebellions, and creating an underclass of people that society may never fully recover from even after slavery is outlawed. In fact, the long-term negative consequences of slavery in the United States are still unfolding. The problem that Bradley exposes is not so much with act-utilitarianism itself, but with human nature and our tendency to prefer short term benefits over long term ones. It was much easier for slave owners to focus on the immediate economic benefits of slavery than the long term social and economic devastation that it would create. While the focus on long term consequences may not resolve all of utilitarianism’s conflicts with ordinary moral judgments, it goes a long way in reducing the force of Bradley’s criticism.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proofErr w:type="spellStart"/>
      <w:r w:rsidRPr="002D6142">
        <w:rPr>
          <w:rFonts w:ascii="Times New Roman" w:hAnsi="Times New Roman" w:cs="Times New Roman"/>
          <w:b/>
          <w:bCs/>
          <w:color w:val="000000"/>
          <w:sz w:val="27"/>
          <w:szCs w:val="27"/>
        </w:rPr>
        <w:t>Grote’s</w:t>
      </w:r>
      <w:proofErr w:type="spellEnd"/>
      <w:r w:rsidRPr="002D6142">
        <w:rPr>
          <w:rFonts w:ascii="Times New Roman" w:hAnsi="Times New Roman" w:cs="Times New Roman"/>
          <w:b/>
          <w:bCs/>
          <w:color w:val="000000"/>
          <w:sz w:val="27"/>
          <w:szCs w:val="27"/>
        </w:rPr>
        <w:t xml:space="preserve"> Criticism: Utilitarianism Only Perpetuates the Status Quo</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Suppose we wanted to determine whether an action like the execution of Karla Faye Tucker is morally permissible. According to </w:t>
      </w:r>
      <w:proofErr w:type="spellStart"/>
      <w:r w:rsidRPr="002D6142">
        <w:rPr>
          <w:rFonts w:ascii="Times New Roman" w:hAnsi="Times New Roman" w:cs="Times New Roman"/>
          <w:color w:val="000000"/>
          <w:sz w:val="24"/>
          <w:szCs w:val="24"/>
        </w:rPr>
        <w:t>utiltarians</w:t>
      </w:r>
      <w:proofErr w:type="spellEnd"/>
      <w:r w:rsidRPr="002D6142">
        <w:rPr>
          <w:rFonts w:ascii="Times New Roman" w:hAnsi="Times New Roman" w:cs="Times New Roman"/>
          <w:color w:val="000000"/>
          <w:sz w:val="24"/>
          <w:szCs w:val="24"/>
        </w:rPr>
        <w:t>, we find this out by looking at how much pleasure and pain result from actually putting people to death. This involves an experiential inspection of the various consequences—an approach that, in essence, grounds morality in our factual observations. In his posthumously published </w:t>
      </w:r>
      <w:r w:rsidRPr="002D6142">
        <w:rPr>
          <w:rFonts w:ascii="Times New Roman" w:hAnsi="Times New Roman" w:cs="Times New Roman"/>
          <w:i/>
          <w:iCs/>
          <w:color w:val="000000"/>
          <w:sz w:val="24"/>
          <w:szCs w:val="24"/>
        </w:rPr>
        <w:t>An Examination of the Utilitarian Philosophy</w:t>
      </w:r>
      <w:r w:rsidRPr="002D6142">
        <w:rPr>
          <w:rFonts w:ascii="Times New Roman" w:hAnsi="Times New Roman" w:cs="Times New Roman"/>
          <w:color w:val="000000"/>
          <w:sz w:val="24"/>
          <w:szCs w:val="24"/>
        </w:rPr>
        <w:t xml:space="preserve">(1870), John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xml:space="preserve"> (1813–1866) criticizes this purely experiential approach to determining our moral obligations. For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xml:space="preserve">, appeals to experience will only perpetuate the status quo, and it will not include an ideal moral goal toward which we should aim. There is no room for anyone with special moral vision to expose the flaws with our current moral standards and put us on the path to moral reform. In </w:t>
      </w:r>
      <w:proofErr w:type="spellStart"/>
      <w:r w:rsidRPr="002D6142">
        <w:rPr>
          <w:rFonts w:ascii="Times New Roman" w:hAnsi="Times New Roman" w:cs="Times New Roman"/>
          <w:color w:val="000000"/>
          <w:sz w:val="24"/>
          <w:szCs w:val="24"/>
        </w:rPr>
        <w:t>Grote’s</w:t>
      </w:r>
      <w:proofErr w:type="spellEnd"/>
      <w:r w:rsidRPr="002D6142">
        <w:rPr>
          <w:rFonts w:ascii="Times New Roman" w:hAnsi="Times New Roman" w:cs="Times New Roman"/>
          <w:color w:val="000000"/>
          <w:sz w:val="24"/>
          <w:szCs w:val="24"/>
        </w:rPr>
        <w:t xml:space="preserve"> words, utilitarianism bases morality only on what </w:t>
      </w:r>
      <w:r w:rsidRPr="002D6142">
        <w:rPr>
          <w:rFonts w:ascii="Times New Roman" w:hAnsi="Times New Roman" w:cs="Times New Roman"/>
          <w:i/>
          <w:iCs/>
          <w:color w:val="000000"/>
          <w:sz w:val="24"/>
          <w:szCs w:val="24"/>
        </w:rPr>
        <w:t>is</w:t>
      </w:r>
      <w:r w:rsidRPr="002D6142">
        <w:rPr>
          <w:rFonts w:ascii="Times New Roman" w:hAnsi="Times New Roman" w:cs="Times New Roman"/>
          <w:color w:val="000000"/>
          <w:sz w:val="24"/>
          <w:szCs w:val="24"/>
        </w:rPr>
        <w:t> the case, not on what </w:t>
      </w:r>
      <w:r w:rsidRPr="002D6142">
        <w:rPr>
          <w:rFonts w:ascii="Times New Roman" w:hAnsi="Times New Roman" w:cs="Times New Roman"/>
          <w:i/>
          <w:iCs/>
          <w:color w:val="000000"/>
          <w:sz w:val="24"/>
          <w:szCs w:val="24"/>
        </w:rPr>
        <w:t>ought to be</w:t>
      </w:r>
      <w:r w:rsidRPr="002D6142">
        <w:rPr>
          <w:rFonts w:ascii="Times New Roman" w:hAnsi="Times New Roman" w:cs="Times New Roman"/>
          <w:color w:val="000000"/>
          <w:sz w:val="24"/>
          <w:szCs w:val="24"/>
        </w:rPr>
        <w:t xml:space="preserve"> the case. Morality should include guidelines for moral improvement, but we will never get such guidelines by appealing only to what is the case.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xml:space="preserve"> makes this point here: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Man has improved as he has, because certain portions of his race have had in them the spirit of self-improvement, or, as I have called it, the ideal element; have been unsatisfied with what to them at the time has been the positive, the matter of fact, the immediately utilitarian; have risen above the cares of the day. . . [</w:t>
      </w:r>
      <w:r w:rsidRPr="002D6142">
        <w:rPr>
          <w:rFonts w:ascii="Times New Roman" w:hAnsi="Times New Roman" w:cs="Times New Roman"/>
          <w:i/>
          <w:iCs/>
          <w:color w:val="000000"/>
          <w:sz w:val="24"/>
          <w:szCs w:val="24"/>
        </w:rPr>
        <w:t>An Examination of the Utilitarian Philosophy</w:t>
      </w:r>
      <w:r w:rsidRPr="002D6142">
        <w:rPr>
          <w:rFonts w:ascii="Times New Roman" w:hAnsi="Times New Roman" w:cs="Times New Roman"/>
          <w:color w:val="000000"/>
          <w:sz w:val="24"/>
          <w:szCs w:val="24"/>
        </w:rPr>
        <w:t> (1870), 13]</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According to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to obtain ideal guidelines, we need an intuitive knowledge of morality, which goes beyond mere experience and a utilitarian analysis.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There are two distinct aspects of </w:t>
      </w:r>
      <w:proofErr w:type="spellStart"/>
      <w:r w:rsidRPr="002D6142">
        <w:rPr>
          <w:rFonts w:ascii="Times New Roman" w:hAnsi="Times New Roman" w:cs="Times New Roman"/>
          <w:color w:val="000000"/>
          <w:sz w:val="24"/>
          <w:szCs w:val="24"/>
        </w:rPr>
        <w:t>Grote’s</w:t>
      </w:r>
      <w:proofErr w:type="spellEnd"/>
      <w:r w:rsidRPr="002D6142">
        <w:rPr>
          <w:rFonts w:ascii="Times New Roman" w:hAnsi="Times New Roman" w:cs="Times New Roman"/>
          <w:color w:val="000000"/>
          <w:sz w:val="24"/>
          <w:szCs w:val="24"/>
        </w:rPr>
        <w:t xml:space="preserve"> criticism: (1) whether utilitarianism would ever allow standards of morality to shift beyond the status quo, and (2) whether utilitarianism has any room for people with special moral vision. Utilitarians have a response to both of these aspects. Regarding the first, imagine an isolated village where nothing ever changes. The population is stable and they have consistent growing seasons with no unpredictable droughts or insect infestations. There have been no technological advances in hundreds of years, and work routines are firmly established. Their political structure is stable, with no conflicts between social groups. There is no contact with outsiders who might introduce foreign customs or pose threats of war. In this situation, there would be no utilitarian grounds to move morality beyond the status quo. The village’s customs and moral values evolved around a fixed and unchanging social environment, and no additional experience would require a new assessment of what will bring about the greatest happiness for the greatest number. For this particular village,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xml:space="preserve"> is correct: utilitarianism would only perpetuate the status quo. However, very few societies are like this today, and probably have not been since the dawn of human civilization. Within most societies, there are continual changes as a result of population fluctuations, natural disasters, epidemics, clashes with foreigners, new technologies, social inequalities, political factions, and differing religions. Where there is constant change within societies, there will always be a need to reexamine which actions and policies bring about the greatest happiness for the greatest number of people. Some tried and true moral rules will never change, such as “do not kill” and “do not steal.” But others may shift with the times such as with capital punishment, abortion, euthanasia, cloning, church and state relations, universal health care, internet neutrality and a host of other hot button issues that divide society. Where there is heated debate, the status quo is not fixed, and there is a need to draw on utilitarianism to make society a happier place.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The second aspect of </w:t>
      </w:r>
      <w:proofErr w:type="spellStart"/>
      <w:r w:rsidRPr="002D6142">
        <w:rPr>
          <w:rFonts w:ascii="Times New Roman" w:hAnsi="Times New Roman" w:cs="Times New Roman"/>
          <w:color w:val="000000"/>
          <w:sz w:val="24"/>
          <w:szCs w:val="24"/>
        </w:rPr>
        <w:t>Grote’s</w:t>
      </w:r>
      <w:proofErr w:type="spellEnd"/>
      <w:r w:rsidRPr="002D6142">
        <w:rPr>
          <w:rFonts w:ascii="Times New Roman" w:hAnsi="Times New Roman" w:cs="Times New Roman"/>
          <w:color w:val="000000"/>
          <w:sz w:val="24"/>
          <w:szCs w:val="24"/>
        </w:rPr>
        <w:t xml:space="preserve"> criticism—whether utilitarianism has any room for people with special moral vision—can be answered with a similar response. Within the isolated village described above, moral visionaries seeking to reform the status quo would only be troublemakers who would risk disrupting the efficient traditions of that past. In spite of their good intentions, their efforts at reform might produce more unhappiness than happiness. Again, in this village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xml:space="preserve"> is correct: utilitarianism has no room for the moral visionary. However, when we turn to societies that are ever-changing with constant social clashes, there is an important role for utilitarian moral visionaries. They are the ones who propose new ideas for mediating social conflict and bringing about the greatest happiness for the greatest number. A key theme throughout Mill’s </w:t>
      </w:r>
      <w:r w:rsidRPr="002D6142">
        <w:rPr>
          <w:rFonts w:ascii="Times New Roman" w:hAnsi="Times New Roman" w:cs="Times New Roman"/>
          <w:i/>
          <w:iCs/>
          <w:color w:val="000000"/>
          <w:sz w:val="24"/>
          <w:szCs w:val="24"/>
        </w:rPr>
        <w:t>Utilitarianism</w:t>
      </w:r>
      <w:r w:rsidRPr="002D6142">
        <w:rPr>
          <w:rFonts w:ascii="Times New Roman" w:hAnsi="Times New Roman" w:cs="Times New Roman"/>
          <w:color w:val="000000"/>
          <w:sz w:val="24"/>
          <w:szCs w:val="24"/>
        </w:rPr>
        <w:t xml:space="preserve"> is that, over time, the status quo of general happiness will improve through education and science. The moral visionary is the one who brings these new social ideas to the public and attempts to gain consensus with them. The visionary will not seek guidance from an inner and intuitive sense of morality, as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xml:space="preserve"> suggests. Instead, the visionary will seek out areas of discontent within society and propose ways of remedying it. Some discontent will be so overwhelming that it may call for radical changes to set society on a long-term path of general happiness. The abolition of slavery and the civil rights movement are cases in point, and the leaders of these movements could fully justify their reforming efforts with utilitarian reasoning.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Albee’s Criticism: Higher Pleasures are Inconsistent with Hedonism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A final criticism focuses specifically on Mill’s version of utilitarianism. We saw that the most distinctive feature of his theory is that happiness consists of both higher and lower pleasures, and that higher pleasures are qualitatively superior to lower ones. The problem is that Mill appears to offer two separate standards of general happiness: (1) pleasure and (2) dignity. If we see pleasure as the sole criterion, then we must deemphasize dignity; if we see dignity as the principal criterion, then we must deemphasize pleasure. American philosopher Ernest Albee (1865–1929) concisely states the central issue here: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The inconsistency, in truth, may be expressed in a word: If all good things are good in proportion as they bring pleasure to oneself or others, one cannot add to this statement that pleasure itself, the assumed criterion, is more or less desirable in terms of something else (e.g., human dignity) which is not pleasure. [</w:t>
      </w:r>
      <w:r w:rsidRPr="002D6142">
        <w:rPr>
          <w:rFonts w:ascii="Times New Roman" w:hAnsi="Times New Roman" w:cs="Times New Roman"/>
          <w:i/>
          <w:iCs/>
          <w:color w:val="000000"/>
          <w:sz w:val="24"/>
          <w:szCs w:val="24"/>
        </w:rPr>
        <w:t>A History of English Utilitarianism</w:t>
      </w:r>
      <w:r w:rsidRPr="002D6142">
        <w:rPr>
          <w:rFonts w:ascii="Times New Roman" w:hAnsi="Times New Roman" w:cs="Times New Roman"/>
          <w:color w:val="000000"/>
          <w:sz w:val="24"/>
          <w:szCs w:val="24"/>
        </w:rPr>
        <w:t> (1902), 12]</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The problem here is a serious one, and it appears that Mill simply cannot hold up both pleasure and dignity as the principal standard of happiness.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One option is to set aside the notion of dignity, and simply to see pleasure as the standard of happiness. This solution brings Mill closer to Bentham, since any difference between pleasures would then have to be quantitative. This even allows for the possibility of a utilitarian calculus of differing quantities of pleasure. However, this resurrects the problem that Mill hoped to avoid—namely, that utilitarianism is a doctrine worthy only of swine since swine also pursue pleasure. Thus, this is not the best option for Mill. The very uniqueness of his version of utilitarianism rests on the concept of higher pleasure, and, so, we must try to answer Albee’s criticism while preserving that concept.</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A second option is to redefine the notion of human pleasure to make it inseparable from the notion of human dignity. That is precisely what Mill tried to do when distinguishing between higher and lower pleasures. The lower ones are bodily in nature, which even animals can experience. By contrast, the higher ones are uniquely human and involve human dignity. The challenge for Mill is to explain how a pleasure can be a dignifying one, and still be an actual “pleasure” in any meaningful sense of the word. His slogan “It is better to be a human being dissatisfied than a pig satisfied” does not help his case since it looks like the human being is not experiencing any real pleasure at all. It is here that Mill needs help.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To assist Mill with this problem, let’s start by considering a common distinction between pain and suffering. Suppose that both I and my pet hamster break a leg as a result of an accident. We both will experience physical pain from our respective injuries. However, I, with my more complex brain, will reflect on my pain in ways that the hamster cannot. I’ll worry how long the pain will last, how long it will take to heal, whether I’ll be able to function normally when it does heal, and whether I’ll be treated differently by my peers throughout the healing process. What I am experiencing now is not just pain, but suffering. The specific formula is pain plus reflection produces suffering. While suffering of this sort may not be a uniquely human experience, it would at best be restricted to higher animals sophisticated thought processes.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Consider now how I and my hamster would react to a pleasurable experience of, say, eating our favorite meal. The hamster eats its food pellets and I eat a pizza. We both experience gastronomic pleasure, but, because of my more sophisticated thought process, I reflect on it in different ways. I think about the subtle interplay of ingredients, the manner in which it was cooked, its visual appearance, how it compares to other pizzas I’ve had, and what beverage would go well with it. I also think about how many calories I’m eating, whether the ingredients are processed or whole foods, and how it fits into a balanced diet for the day. While my gastronomic pleasure is similar to that of the hamster, my overall enjoyment of the experience is entirely different since it is filtered through my higher thought processes. At least some of this thought process involves a sense of dignity. I’m not simply shoveling food into my mouth to satisfy a craving, but by reflecting on these additional elements I am elevating the experience to a level that fits into my sense of human worth. The formula here is ordinary pleasure plus reflection produces higher pleasure. Now I do not always do this when I eat pizza, and sometimes my experience is no better than a hamster’s. But, on the occasions that my eating enjoyment is connected with my higher functions, my experience is more valuable. With a sense of human adventure, I might expand beyond my usual eating routine and try different foreign foods and enjoy them. Similarly, I might expand beyond the action-adventure movies that I watch and try foreign films and documentaries, and enjoy them as well. In all of these cases, the higher pleasure that I’m experiencing is a genuine pleasure that is rooted in an ordinary pleasure, such as good eating, drama, suspense, intrigue, romantic passion. But as it becomes elevated to a higher pleasure, it cannot be separated from my human dignity. In this way, contrary to Albee, higher pleasures are not inconsistent with hedonism.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LINGERING PROBLEMS WITH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The utilitarian strategy for moral decision making has withstood the test of time and this in and of itself demands that we take it seriously. We’ve examined four major criticisms against it, and in each case utilitarians have a plausible response. In this final section we will consider two lingering problems with utilitarianism, one of which questions whether pleasure is the only important moral value, and the other that questions whether any bare-bones utilitarian formula can function as the sole authority in moral judgments.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Pleasure is Not the Only Important Moral Value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Bentham and Mill’s hedonistic utilitarianism is a mixed bag. On the plus side, by focusing exclusively on the </w:t>
      </w:r>
      <w:r w:rsidRPr="002D6142">
        <w:rPr>
          <w:rFonts w:ascii="Times New Roman" w:hAnsi="Times New Roman" w:cs="Times New Roman"/>
          <w:i/>
          <w:iCs/>
          <w:color w:val="000000"/>
          <w:sz w:val="24"/>
          <w:szCs w:val="24"/>
        </w:rPr>
        <w:t>pleasure</w:t>
      </w:r>
      <w:r w:rsidRPr="002D6142">
        <w:rPr>
          <w:rFonts w:ascii="Times New Roman" w:hAnsi="Times New Roman" w:cs="Times New Roman"/>
          <w:color w:val="000000"/>
          <w:sz w:val="24"/>
          <w:szCs w:val="24"/>
        </w:rPr>
        <w:t xml:space="preserve"> that results from a course of action, morality stands up to experiential and even scientific judgment. Hedonistic utilitarians argue that we can record experiences of pleasure, quantify degrees of pleasure, and use this as the basis of our moral judgments. Scottish economist Francis </w:t>
      </w:r>
      <w:proofErr w:type="spellStart"/>
      <w:r w:rsidRPr="002D6142">
        <w:rPr>
          <w:rFonts w:ascii="Times New Roman" w:hAnsi="Times New Roman" w:cs="Times New Roman"/>
          <w:color w:val="000000"/>
          <w:sz w:val="24"/>
          <w:szCs w:val="24"/>
        </w:rPr>
        <w:t>Edgeworth</w:t>
      </w:r>
      <w:proofErr w:type="spellEnd"/>
      <w:r w:rsidRPr="002D6142">
        <w:rPr>
          <w:rFonts w:ascii="Times New Roman" w:hAnsi="Times New Roman" w:cs="Times New Roman"/>
          <w:color w:val="000000"/>
          <w:sz w:val="24"/>
          <w:szCs w:val="24"/>
        </w:rPr>
        <w:t xml:space="preserve"> (1845-1926) proposed the idea of a </w:t>
      </w:r>
      <w:proofErr w:type="spellStart"/>
      <w:r w:rsidRPr="002D6142">
        <w:rPr>
          <w:rFonts w:ascii="Times New Roman" w:hAnsi="Times New Roman" w:cs="Times New Roman"/>
          <w:color w:val="000000"/>
          <w:sz w:val="24"/>
          <w:szCs w:val="24"/>
        </w:rPr>
        <w:t>hedonimeter</w:t>
      </w:r>
      <w:proofErr w:type="spellEnd"/>
      <w:r w:rsidRPr="002D6142">
        <w:rPr>
          <w:rFonts w:ascii="Times New Roman" w:hAnsi="Times New Roman" w:cs="Times New Roman"/>
          <w:color w:val="000000"/>
          <w:sz w:val="24"/>
          <w:szCs w:val="24"/>
        </w:rPr>
        <w:t xml:space="preserve"> that could scientifically measure the pleasure that a person was experiencing: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Let there be granted to the science of pleasure what is granted to the science of energy, to imagine an ideally perfect instrument, a psychophysical machine, continually registering the height of pleasure experienced by an individual, exactly according to the verdict of consciousness. . . . . [</w:t>
      </w:r>
      <w:r w:rsidRPr="002D6142">
        <w:rPr>
          <w:rFonts w:ascii="Times New Roman" w:hAnsi="Times New Roman" w:cs="Times New Roman"/>
          <w:i/>
          <w:iCs/>
          <w:color w:val="000000"/>
          <w:sz w:val="24"/>
          <w:szCs w:val="24"/>
        </w:rPr>
        <w:t>Mathematical Psychics </w:t>
      </w:r>
      <w:r w:rsidRPr="002D6142">
        <w:rPr>
          <w:rFonts w:ascii="Times New Roman" w:hAnsi="Times New Roman" w:cs="Times New Roman"/>
          <w:color w:val="000000"/>
          <w:sz w:val="24"/>
          <w:szCs w:val="24"/>
        </w:rPr>
        <w:t>(1881), Appendix 3]</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Such a machine has not yet been created, but, even today, many philosophers and social scientists defend hedonistic utilitarianism because of its objectivity. Books in microeconomics routinely include chapters on techniques for numerically measuring utility. For the hedonistic utilitarian, then, moral assessment is not a matter of personal feelings or intuitions. Instead, it attempts to place the issue of morality squarely in the arena of public observation.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The minus side of hedonistic utilitarianism, though, is that, as critics point out, pleasure is not the only thing in life that is morally significant. Religious and political martyrs are vivid illustrations of this. Many people throughout history have felt morally compelled to defend their religious or political ideals knowing full well that they would be tortured and ultimately killed for their actions. Their lives would have been more pleasurable—or at least far less painful—if they had simply conformed to social expectations. It seems, then, that an important part of our moral assessments goes beyond mere pleasure.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Mill himself acknowledged that mere pleasure is not the only thing that counts, and as we’ve seen, he addressed this problem with the notion of higher pleasures. Perhaps Mill would say that martyrs experience higher pleasures that counterbalance their pains. To more successfully address this problem, some contemporary defenders of utilitarianism abandon pleasure altogether as the ultimate criterion and propose instead a standard that is broad enough to include cases like religious and political martyrs. The two most popular alternatives are ideal utilitarianism and preference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Ideal utilitarianism is the view that the morally right course of action is the one that brings about the greatest amount of </w:t>
      </w:r>
      <w:r w:rsidRPr="002D6142">
        <w:rPr>
          <w:rFonts w:ascii="Times New Roman" w:hAnsi="Times New Roman" w:cs="Times New Roman"/>
          <w:i/>
          <w:iCs/>
          <w:color w:val="000000"/>
          <w:sz w:val="24"/>
          <w:szCs w:val="24"/>
        </w:rPr>
        <w:t>goodness</w:t>
      </w:r>
      <w:r w:rsidRPr="002D6142">
        <w:rPr>
          <w:rFonts w:ascii="Times New Roman" w:hAnsi="Times New Roman" w:cs="Times New Roman"/>
          <w:color w:val="000000"/>
          <w:sz w:val="24"/>
          <w:szCs w:val="24"/>
        </w:rPr>
        <w:t>, regardless of what we specifically identify as good. Many things in life are intrinsically good, such as aesthetic beauty, integrity, friendship, fulfillment of desires, fairness, and freedom. However, we should not single out any one of these qualities as definitive, which is exactly what Bentham and Mill did by focusing on pleasure. According to British philosopher G. E. Moore (1873–1958), it is actually </w:t>
      </w:r>
      <w:proofErr w:type="spellStart"/>
      <w:r w:rsidRPr="002D6142">
        <w:rPr>
          <w:rFonts w:ascii="Times New Roman" w:hAnsi="Times New Roman" w:cs="Times New Roman"/>
          <w:i/>
          <w:iCs/>
          <w:color w:val="000000"/>
          <w:sz w:val="24"/>
          <w:szCs w:val="24"/>
        </w:rPr>
        <w:t>impossible</w:t>
      </w:r>
      <w:r w:rsidRPr="002D6142">
        <w:rPr>
          <w:rFonts w:ascii="Times New Roman" w:hAnsi="Times New Roman" w:cs="Times New Roman"/>
          <w:color w:val="000000"/>
          <w:sz w:val="24"/>
          <w:szCs w:val="24"/>
        </w:rPr>
        <w:t>for</w:t>
      </w:r>
      <w:proofErr w:type="spellEnd"/>
      <w:r w:rsidRPr="002D6142">
        <w:rPr>
          <w:rFonts w:ascii="Times New Roman" w:hAnsi="Times New Roman" w:cs="Times New Roman"/>
          <w:color w:val="000000"/>
          <w:sz w:val="24"/>
          <w:szCs w:val="24"/>
        </w:rPr>
        <w:t xml:space="preserve"> us to pinpoint all of the qualities that constitute absolute goodness: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ind w:left="720"/>
        <w:rPr>
          <w:rFonts w:ascii="Times New Roman" w:hAnsi="Times New Roman" w:cs="Times New Roman"/>
          <w:color w:val="000000"/>
          <w:sz w:val="24"/>
          <w:szCs w:val="24"/>
        </w:rPr>
      </w:pPr>
      <w:r w:rsidRPr="002D6142">
        <w:rPr>
          <w:rFonts w:ascii="Times New Roman" w:hAnsi="Times New Roman" w:cs="Times New Roman"/>
          <w:color w:val="000000"/>
          <w:sz w:val="24"/>
          <w:szCs w:val="24"/>
        </w:rPr>
        <w:t>It is just possible that the Absolute Good may be entirely composed of qualities which we cannot even imagine. This is possible, because, though we certainly do know a great many things that are good-in-themselves, and good in a high degree, yet what is best does not necessarily contain all the good things there are. [</w:t>
      </w:r>
      <w:proofErr w:type="spellStart"/>
      <w:r w:rsidRPr="002D6142">
        <w:rPr>
          <w:rFonts w:ascii="Times New Roman" w:hAnsi="Times New Roman" w:cs="Times New Roman"/>
          <w:i/>
          <w:iCs/>
          <w:color w:val="000000"/>
          <w:sz w:val="24"/>
          <w:szCs w:val="24"/>
        </w:rPr>
        <w:t>Principia</w:t>
      </w:r>
      <w:proofErr w:type="spellEnd"/>
      <w:r w:rsidRPr="002D6142">
        <w:rPr>
          <w:rFonts w:ascii="Times New Roman" w:hAnsi="Times New Roman" w:cs="Times New Roman"/>
          <w:i/>
          <w:iCs/>
          <w:color w:val="000000"/>
          <w:sz w:val="24"/>
          <w:szCs w:val="24"/>
        </w:rPr>
        <w:t xml:space="preserve"> </w:t>
      </w:r>
      <w:proofErr w:type="spellStart"/>
      <w:r w:rsidRPr="002D6142">
        <w:rPr>
          <w:rFonts w:ascii="Times New Roman" w:hAnsi="Times New Roman" w:cs="Times New Roman"/>
          <w:i/>
          <w:iCs/>
          <w:color w:val="000000"/>
          <w:sz w:val="24"/>
          <w:szCs w:val="24"/>
        </w:rPr>
        <w:t>Ethica</w:t>
      </w:r>
      <w:proofErr w:type="spellEnd"/>
      <w:r w:rsidRPr="002D6142">
        <w:rPr>
          <w:rFonts w:ascii="Times New Roman" w:hAnsi="Times New Roman" w:cs="Times New Roman"/>
          <w:i/>
          <w:iCs/>
          <w:color w:val="000000"/>
          <w:sz w:val="24"/>
          <w:szCs w:val="24"/>
        </w:rPr>
        <w:t> </w:t>
      </w:r>
      <w:r w:rsidRPr="002D6142">
        <w:rPr>
          <w:rFonts w:ascii="Times New Roman" w:hAnsi="Times New Roman" w:cs="Times New Roman"/>
          <w:color w:val="000000"/>
          <w:sz w:val="24"/>
          <w:szCs w:val="24"/>
        </w:rPr>
        <w:t>(1903), 6.11]</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Rather than focusing on a specific quality, such as pleasure, we should instead recognize that </w:t>
      </w:r>
      <w:r w:rsidRPr="002D6142">
        <w:rPr>
          <w:rFonts w:ascii="Times New Roman" w:hAnsi="Times New Roman" w:cs="Times New Roman"/>
          <w:i/>
          <w:iCs/>
          <w:color w:val="000000"/>
          <w:sz w:val="24"/>
          <w:szCs w:val="24"/>
        </w:rPr>
        <w:t>any</w:t>
      </w:r>
      <w:r w:rsidRPr="002D6142">
        <w:rPr>
          <w:rFonts w:ascii="Times New Roman" w:hAnsi="Times New Roman" w:cs="Times New Roman"/>
          <w:color w:val="000000"/>
          <w:sz w:val="24"/>
          <w:szCs w:val="24"/>
        </w:rPr>
        <w:t> consequence that counts as good needs to be entered into the utilitarian tally. Suppose I live in a repressive country and am considering voicing my unpopular political opinions. I not only tally the pain I will experience from being tortured, which is clearly bad, but also tally the assertion of my freedom and the integrity of my convictions, which are good things. How do we recognize the various things that count as good? Moore argues that we should start by pointing out the flaws in popular standards of goodness that leave out important goods. Moore concludes that the ideal standard we arrive at will emphasize a mixture of aesthetic enjoyments, such as beauty, and admirable mental qualities, such as sociability. Ultimately, we must rely on intuition to recognize the various goods.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Preference utilitarianism is the view that the morally right course of action is the one that maximizes our </w:t>
      </w:r>
      <w:r w:rsidRPr="002D6142">
        <w:rPr>
          <w:rFonts w:ascii="Times New Roman" w:hAnsi="Times New Roman" w:cs="Times New Roman"/>
          <w:i/>
          <w:iCs/>
          <w:color w:val="000000"/>
          <w:sz w:val="24"/>
          <w:szCs w:val="24"/>
        </w:rPr>
        <w:t>preferences</w:t>
      </w:r>
      <w:r w:rsidRPr="002D6142">
        <w:rPr>
          <w:rFonts w:ascii="Times New Roman" w:hAnsi="Times New Roman" w:cs="Times New Roman"/>
          <w:color w:val="000000"/>
          <w:sz w:val="24"/>
          <w:szCs w:val="24"/>
        </w:rPr>
        <w:t>. Again, if I live in a repressive country and am considering expressing my unpopular political opinions, I would tally my preference for free expression in addition to the pain I would experience from being tortured. Preference utilitarianism is most associated with contemporary British philosopher R. M. Hare (</w:t>
      </w:r>
      <w:r w:rsidRPr="002D6142">
        <w:rPr>
          <w:rFonts w:ascii="Times New Roman" w:hAnsi="Times New Roman" w:cs="Times New Roman"/>
          <w:i/>
          <w:iCs/>
          <w:color w:val="000000"/>
          <w:sz w:val="24"/>
          <w:szCs w:val="24"/>
        </w:rPr>
        <w:t>Moral Thinking</w:t>
      </w:r>
      <w:r w:rsidRPr="002D6142">
        <w:rPr>
          <w:rFonts w:ascii="Times New Roman" w:hAnsi="Times New Roman" w:cs="Times New Roman"/>
          <w:color w:val="000000"/>
          <w:sz w:val="24"/>
          <w:szCs w:val="24"/>
        </w:rPr>
        <w:t>, 1981</w:t>
      </w:r>
      <w:r w:rsidRPr="002D6142">
        <w:rPr>
          <w:rFonts w:ascii="Times New Roman" w:hAnsi="Times New Roman" w:cs="Times New Roman"/>
          <w:i/>
          <w:iCs/>
          <w:color w:val="000000"/>
          <w:sz w:val="24"/>
          <w:szCs w:val="24"/>
        </w:rPr>
        <w:t>)</w:t>
      </w:r>
      <w:r w:rsidRPr="002D6142">
        <w:rPr>
          <w:rFonts w:ascii="Times New Roman" w:hAnsi="Times New Roman" w:cs="Times New Roman"/>
          <w:color w:val="000000"/>
          <w:sz w:val="24"/>
          <w:szCs w:val="24"/>
        </w:rPr>
        <w:t>. There are three key aspects to Hare’s account. First, to say that I “prefer” something simply means that I would choose that thing if the appropriate situation arose. For example, to say, “I prefer that Karla Faye Tucker be executed,” means that I would choose in favor of her execution if I had the chance. Second, my preferences include a combination of both immediate and long-term preferences. Among other combinations, it includes (1) what I prefer right now to attain right now, (2) what I prefer right now to attain in the future, and (3) what I will prefer in the future to attain in the future. Third, my preferences are not merely restricted to myself but also include the preferences of other people. That is, some of my preferences must be impartial and universal, and I must imagine what my preferences would be if I were in someone else’s shoes. For example, I would </w:t>
      </w:r>
      <w:r w:rsidRPr="002D6142">
        <w:rPr>
          <w:rFonts w:ascii="Times New Roman" w:hAnsi="Times New Roman" w:cs="Times New Roman"/>
          <w:i/>
          <w:iCs/>
          <w:color w:val="000000"/>
          <w:sz w:val="24"/>
          <w:szCs w:val="24"/>
        </w:rPr>
        <w:t>not</w:t>
      </w:r>
      <w:r w:rsidRPr="002D6142">
        <w:rPr>
          <w:rFonts w:ascii="Times New Roman" w:hAnsi="Times New Roman" w:cs="Times New Roman"/>
          <w:color w:val="000000"/>
          <w:sz w:val="24"/>
          <w:szCs w:val="24"/>
        </w:rPr>
        <w:t> prefer that, if I were Tucker, I should be executed. But I </w:t>
      </w:r>
      <w:r w:rsidRPr="002D6142">
        <w:rPr>
          <w:rFonts w:ascii="Times New Roman" w:hAnsi="Times New Roman" w:cs="Times New Roman"/>
          <w:i/>
          <w:iCs/>
          <w:color w:val="000000"/>
          <w:sz w:val="24"/>
          <w:szCs w:val="24"/>
        </w:rPr>
        <w:t>would</w:t>
      </w:r>
      <w:r w:rsidRPr="002D6142">
        <w:rPr>
          <w:rFonts w:ascii="Times New Roman" w:hAnsi="Times New Roman" w:cs="Times New Roman"/>
          <w:color w:val="000000"/>
          <w:sz w:val="24"/>
          <w:szCs w:val="24"/>
        </w:rPr>
        <w:t> prefer that, if I were a relative of the victim, Tucker should be executed. According to Hare, I need to tally my own preferences for myself and weigh them against what I’d prefer if I were other parties involved. If my preferences focused only on myself, then I would be an egoist, and not a utilitarian.</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Both ideal utilitarianism and preference utilitarianism allow us to tally a broad range of possible consequences in our utilitarian calculus. Contrary to hedonism, they recognize that pleasure is not the only thing that counts. However, ideal and preference utilitarians pay a price for being so inclusive— namely, they lose objectivity. As mentioned earlier, according to hedonistic utilitarians, pleasure can be experientially measured. But, ideal goodness and personal preferences </w:t>
      </w:r>
      <w:r w:rsidRPr="002D6142">
        <w:rPr>
          <w:rFonts w:ascii="Times New Roman" w:hAnsi="Times New Roman" w:cs="Times New Roman"/>
          <w:i/>
          <w:iCs/>
          <w:color w:val="000000"/>
          <w:sz w:val="24"/>
          <w:szCs w:val="24"/>
        </w:rPr>
        <w:t>cannot</w:t>
      </w:r>
      <w:r w:rsidRPr="002D6142">
        <w:rPr>
          <w:rFonts w:ascii="Times New Roman" w:hAnsi="Times New Roman" w:cs="Times New Roman"/>
          <w:color w:val="000000"/>
          <w:sz w:val="24"/>
          <w:szCs w:val="24"/>
        </w:rPr>
        <w:t> be experientially measured. These are founded in gut feelings and private intuitions, which do not lend themselves to public inspection, and is precisely what Bentham was trying to avoid. Consequently, many utilitarians stick with the old hedonistic version in spite of its narrowness.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Problems with the Bare-Bones Utilitarian Formula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Utilitarians from Bentham and Mill onward are united in the view that morality is a matter of weighing the positive versus the negative consequences of a course of action. We described this earlier as a </w:t>
      </w:r>
      <w:r w:rsidRPr="002D6142">
        <w:rPr>
          <w:rFonts w:ascii="Times New Roman" w:hAnsi="Times New Roman" w:cs="Times New Roman"/>
          <w:i/>
          <w:iCs/>
          <w:color w:val="000000"/>
          <w:sz w:val="24"/>
          <w:szCs w:val="24"/>
        </w:rPr>
        <w:t>bare-bones</w:t>
      </w:r>
      <w:r w:rsidRPr="002D6142">
        <w:rPr>
          <w:rFonts w:ascii="Times New Roman" w:hAnsi="Times New Roman" w:cs="Times New Roman"/>
          <w:color w:val="000000"/>
          <w:sz w:val="24"/>
          <w:szCs w:val="24"/>
        </w:rPr>
        <w:t> concept of morality, which does not involve other considerations such as virtues, God’s will, natural law, or natural rights. Utilitarian writers present different claims about the purpose of the bare-bones utilitarian formula. They sometimes see it as (1) a description of how we </w:t>
      </w:r>
      <w:r w:rsidRPr="002D6142">
        <w:rPr>
          <w:rFonts w:ascii="Times New Roman" w:hAnsi="Times New Roman" w:cs="Times New Roman"/>
          <w:i/>
          <w:iCs/>
          <w:color w:val="000000"/>
          <w:sz w:val="24"/>
          <w:szCs w:val="24"/>
        </w:rPr>
        <w:t>actually</w:t>
      </w:r>
      <w:r w:rsidRPr="002D6142">
        <w:rPr>
          <w:rFonts w:ascii="Times New Roman" w:hAnsi="Times New Roman" w:cs="Times New Roman"/>
          <w:color w:val="000000"/>
          <w:sz w:val="24"/>
          <w:szCs w:val="24"/>
        </w:rPr>
        <w:t> make moral decisions or (2) a description of how we </w:t>
      </w:r>
      <w:proofErr w:type="spellStart"/>
      <w:r w:rsidRPr="002D6142">
        <w:rPr>
          <w:rFonts w:ascii="Times New Roman" w:hAnsi="Times New Roman" w:cs="Times New Roman"/>
          <w:i/>
          <w:iCs/>
          <w:color w:val="000000"/>
          <w:sz w:val="24"/>
          <w:szCs w:val="24"/>
        </w:rPr>
        <w:t>should</w:t>
      </w:r>
      <w:r w:rsidRPr="002D6142">
        <w:rPr>
          <w:rFonts w:ascii="Times New Roman" w:hAnsi="Times New Roman" w:cs="Times New Roman"/>
          <w:color w:val="000000"/>
          <w:sz w:val="24"/>
          <w:szCs w:val="24"/>
        </w:rPr>
        <w:t>make</w:t>
      </w:r>
      <w:proofErr w:type="spellEnd"/>
      <w:r w:rsidRPr="002D6142">
        <w:rPr>
          <w:rFonts w:ascii="Times New Roman" w:hAnsi="Times New Roman" w:cs="Times New Roman"/>
          <w:color w:val="000000"/>
          <w:sz w:val="24"/>
          <w:szCs w:val="24"/>
        </w:rPr>
        <w:t xml:space="preserve"> moral decisions or (3) a quick and easy test to use in making moral decisions. But no version of utilitarianism is successful in any of these claims.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First, utilitarianism does not accurately describe how we </w:t>
      </w:r>
      <w:r w:rsidRPr="002D6142">
        <w:rPr>
          <w:rFonts w:ascii="Times New Roman" w:hAnsi="Times New Roman" w:cs="Times New Roman"/>
          <w:i/>
          <w:iCs/>
          <w:color w:val="000000"/>
          <w:sz w:val="24"/>
          <w:szCs w:val="24"/>
        </w:rPr>
        <w:t>always</w:t>
      </w:r>
      <w:r w:rsidRPr="002D6142">
        <w:rPr>
          <w:rFonts w:ascii="Times New Roman" w:hAnsi="Times New Roman" w:cs="Times New Roman"/>
          <w:color w:val="000000"/>
          <w:sz w:val="24"/>
          <w:szCs w:val="24"/>
        </w:rPr>
        <w:t> make moral decisions, as we can see from the Karla Faye Tucker story. Although both sides of the dispute at some point offered utilitarian reasoning for their views, they also appealed to a variety of non-utilitarian reasons. Tucker herself believed that, as a matter of simple mercy, society should forgive criminals who reform. Her critics argued that she should be executed based on an “eye for an eye” notion of justice. Appeals to simple mercy or to eye-for-an-eye justice do not involve utilitarian tallies of good or bad consequences. Also, utilitarianism involves a type of arithmetic by which we subtract the weight of the negative consequences from the weight of the positive ones. Those calling for Tucker’s execution appear to have simply dismissed the positive consequences of her staying alive. That is, they did not subtract the positive consequences from the negative ones, as a true utilitarian would.</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Second, it is not clear that we </w:t>
      </w:r>
      <w:r w:rsidRPr="002D6142">
        <w:rPr>
          <w:rFonts w:ascii="Times New Roman" w:hAnsi="Times New Roman" w:cs="Times New Roman"/>
          <w:i/>
          <w:iCs/>
          <w:color w:val="000000"/>
          <w:sz w:val="24"/>
          <w:szCs w:val="24"/>
        </w:rPr>
        <w:t>should</w:t>
      </w:r>
      <w:r w:rsidRPr="002D6142">
        <w:rPr>
          <w:rFonts w:ascii="Times New Roman" w:hAnsi="Times New Roman" w:cs="Times New Roman"/>
          <w:color w:val="000000"/>
          <w:sz w:val="24"/>
          <w:szCs w:val="24"/>
        </w:rPr>
        <w:t> adopt the utilitarian formula when making all of our moral decisions. Kant made this point specifically with regard to capital punishment. Although Kant himself defended the death penalty, he argued that, if we execute a criminal because of its positive value for society, such as crime deterrence, then we are using the criminal as a tool for our own purposes. For Kant, it is always bad to use someone as a tool, even if the person in question is a criminal (</w:t>
      </w:r>
      <w:r w:rsidRPr="002D6142">
        <w:rPr>
          <w:rFonts w:ascii="Times New Roman" w:hAnsi="Times New Roman" w:cs="Times New Roman"/>
          <w:i/>
          <w:iCs/>
          <w:color w:val="000000"/>
          <w:sz w:val="24"/>
          <w:szCs w:val="24"/>
        </w:rPr>
        <w:t>Metaphysics of Morals,</w:t>
      </w:r>
      <w:r w:rsidRPr="002D6142">
        <w:rPr>
          <w:rFonts w:ascii="Times New Roman" w:hAnsi="Times New Roman" w:cs="Times New Roman"/>
          <w:color w:val="000000"/>
          <w:sz w:val="24"/>
          <w:szCs w:val="24"/>
        </w:rPr>
        <w:t> 1797).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Third, in many if not most cases, the utilitarian formula is neither a quick nor an easy way of making moral decisions. It is difficult to see how many people might be affected by a given course of action. It is also difficult to know how to assign weight to the various good or bad consequences that emerge. Although hedonistic utilitarians brag that pleasure can be experientially quantified, the fact remains that scientists have not yet invented a pleasure meter. Assigning weight to pleasures and pains will still involve some level of subjective judgment.</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Perhaps the problem with utilitarianism is its bare-bones claim that morality depends </w:t>
      </w:r>
      <w:r w:rsidRPr="002D6142">
        <w:rPr>
          <w:rFonts w:ascii="Times New Roman" w:hAnsi="Times New Roman" w:cs="Times New Roman"/>
          <w:i/>
          <w:iCs/>
          <w:color w:val="000000"/>
          <w:sz w:val="24"/>
          <w:szCs w:val="24"/>
        </w:rPr>
        <w:t>entirely</w:t>
      </w:r>
      <w:r w:rsidRPr="002D6142">
        <w:rPr>
          <w:rFonts w:ascii="Times New Roman" w:hAnsi="Times New Roman" w:cs="Times New Roman"/>
          <w:color w:val="000000"/>
          <w:sz w:val="24"/>
          <w:szCs w:val="24"/>
        </w:rPr>
        <w:t> on calculations of consequences. Philosophers today are drawn to simple formulas and to simple explanations for complex philosophical puzzles. But moral decision making appears to be one area that we cannot account for with a simple, unified formula. Our actual moral decision-making process depends on a patchwork of various theories and explanations that cannot be reduced to a single theme. At times, we do rely on utilitarian reasoning, and, to that extent it is an important part of moral decision making. Utilitarians merely need to abdicate their claim to sole authority.</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Summary</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Many philosophers as far back as ancient times believed that pleasure is the standard by which we should judge moral conduct. Philosophers during the 18th century refined this notion, and, with Bentham, we find the classic statement of hedonistic utilitarianism. According to Bentham, we determine whether an action is right by calculating all of the pleasure and pain that results from that action. Mill offered a version of utilitarianism that parted company with Bentham in two important ways. First, he emphasized the difference between higher and lower pleasures, where the higher ones are more important and are incapable of numerical computation. Second, Mill offered a version of rule-utilitarianism holding that we test only the general happiness of moral rules, not that of each action.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We next looked at four criticisms of utilitarianism, the first of which by Gisborne is that we will never be able to discover all of the relevant effects of our conduct. Next, Bradley criticized that utilitarianism conflicts with common moral values; for example, with utilitarianism, we could justifiably commit adultery or enslave someone if doing so maximized the general happiness. </w:t>
      </w:r>
      <w:proofErr w:type="spellStart"/>
      <w:r w:rsidRPr="002D6142">
        <w:rPr>
          <w:rFonts w:ascii="Times New Roman" w:hAnsi="Times New Roman" w:cs="Times New Roman"/>
          <w:color w:val="000000"/>
          <w:sz w:val="24"/>
          <w:szCs w:val="24"/>
        </w:rPr>
        <w:t>Grote</w:t>
      </w:r>
      <w:proofErr w:type="spellEnd"/>
      <w:r w:rsidRPr="002D6142">
        <w:rPr>
          <w:rFonts w:ascii="Times New Roman" w:hAnsi="Times New Roman" w:cs="Times New Roman"/>
          <w:color w:val="000000"/>
          <w:sz w:val="24"/>
          <w:szCs w:val="24"/>
        </w:rPr>
        <w:t xml:space="preserve"> criticized that utilitarianism locks us into the morality of the status quo and does not account for moral progress. Albee criticized that Mill inconsistently holds to two standards of moral value: pleasure and dignity. Finally, we looked at two lingering problems with utilitarianism. The first is whether pleasure is the only important moral value. Ideal utilitarians such as Moore recommend that we tally the total good versus bad that results from a course of action. Preference utilitarians such as Hare recommend that we assess our total preferences regarding a course of action. The second lingering problem concerns whether any bare-bones utilitarian formula can function as the sole authority in moral judgments.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bookmarkStart w:id="0" w:name="_Hlk495824781"/>
      <w:r w:rsidRPr="002D6142">
        <w:rPr>
          <w:rFonts w:ascii="Times New Roman" w:hAnsi="Times New Roman" w:cs="Times New Roman"/>
          <w:b/>
          <w:bCs/>
          <w:color w:val="000000"/>
          <w:sz w:val="27"/>
          <w:szCs w:val="27"/>
        </w:rPr>
        <w:t>READING 1: MILL ON HIGHER PLEASURES</w:t>
      </w:r>
      <w:bookmarkEnd w:id="0"/>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Introduction: The unique feature of Mill’s version of utilitarianism is his distinction between higher and lower pleasures, where higher mental pleasures are more important than lower bodily ones. He explains his position in the following selections. It may not always be easy to recognize when a pleasure that we pursue is a higher or lower one, but he offers a procedure for distinguishing between the two, and explains further that the underlying source of higher pleasures is our human sense of dignity. He also discusses why people often reject higher mental pleasures in favor of lower bodily ones.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Higher and Lower Pleasures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The creed which accepts, as the foundation of morals, Utility, or the Greatest Happiness Principle, holds that actions are right in proportion as they tend to promote happiness, wrong as they tend to produce the reverse of happiness. By happiness is intended pleasure and the absence of pain; by unhappiness, pain and the privation of pleasure. To give a clear view of the moral standard set up by the theory, much more requires to be said; in particular, what things it includes in the ideas of pain and pleasure, and to what extent this is left an open question. But these supplementary explanations do not affect the theory of life on which this theory of morality is grounded—namely, that pleasure and freedom from pain are the only things desirable as ends; and that all desirable things (which are as numerous in the utilitarian as in any other scheme) are desirable either for the pleasure inherent in themselves, or as means to the promotion of pleasure and the prevention of pain.</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             </w:t>
      </w:r>
      <w:r w:rsidRPr="002D6142">
        <w:rPr>
          <w:rFonts w:ascii="Times New Roman" w:hAnsi="Times New Roman" w:cs="Times New Roman"/>
          <w:color w:val="000000"/>
          <w:sz w:val="27"/>
          <w:szCs w:val="27"/>
        </w:rPr>
        <w:t>Now, such a theory of life excites in many minds (and among them in some of the most estimable in feeling and purpose) inveterate dislike. To suppose that life has (as they express it) no higher end than pleasure—no better and nobler object of desire and pursuit—they designate as utterly mean and groveling; as a doctrine worthy only of swine, to whom the followers of Epicurus were, at a very early period, contemptuously likened. And modern holders of the doctrine are occasionally made the subject of equally polite comparisons by its German, French, and English assailants.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 xml:space="preserve">             When thus attacked, the Epicureans have always answered, that it is not they, but their accusers, who represent human nature in a degrading light, since the accusation supposes human beings to be capable of no pleasures except those of which swine are capable. If this supposition were true, the charge could not be gainsaid, but would then be no longer an imputation; for, if the sources of pleasure were precisely the same to human beings and to swine, the rule of life which is good enough for the one would be good enough for the other. The comparison of the Epicurean life to that of beasts is felt as degrading, precisely because a beast’s pleasures do not satisfy a human being’s conceptions of happiness. Human beings have faculties more elevated than the animal appetites; and, when once made conscious of them, do not regard anything as happiness which does not include their gratification. I do not indeed consider the Epicureans to have been by any means faultless in drawing out their scheme of consequences from the utilitarian principle. To do this in any sufficient manner, many Stoic as well as Christian elements require to be included. But there is no known Epicurean theory of life which does not assign to the pleasures of the intellect, of the feelings and imagination, and of the moral sentiments, a much higher value as pleasures than to those of mere sensation. It must be admitted, however, that utilitarian writers in general have placed the superiority of mental over bodily pleasures chiefly in the greater permanency, safety, </w:t>
      </w:r>
      <w:proofErr w:type="spellStart"/>
      <w:r w:rsidRPr="002D6142">
        <w:rPr>
          <w:rFonts w:ascii="Times New Roman" w:hAnsi="Times New Roman" w:cs="Times New Roman"/>
          <w:color w:val="000000"/>
          <w:sz w:val="27"/>
          <w:szCs w:val="27"/>
        </w:rPr>
        <w:t>uncostliness</w:t>
      </w:r>
      <w:proofErr w:type="spellEnd"/>
      <w:r w:rsidRPr="002D6142">
        <w:rPr>
          <w:rFonts w:ascii="Times New Roman" w:hAnsi="Times New Roman" w:cs="Times New Roman"/>
          <w:color w:val="000000"/>
          <w:sz w:val="27"/>
          <w:szCs w:val="27"/>
        </w:rPr>
        <w:t>, etc., of the former—that is, in their circumstantial advantages rather than in their intrinsic nature. And, on all these points, utilitarians have fully proved their case; but they might have taken the other, and, as it may be called, higher ground, with entire consistency. It is quite compatible with the principle of utility to recognize the fact that some </w:t>
      </w:r>
      <w:r w:rsidRPr="002D6142">
        <w:rPr>
          <w:rFonts w:ascii="Times New Roman" w:hAnsi="Times New Roman" w:cs="Times New Roman"/>
          <w:i/>
          <w:iCs/>
          <w:color w:val="000000"/>
          <w:sz w:val="27"/>
          <w:szCs w:val="27"/>
        </w:rPr>
        <w:t>kinds </w:t>
      </w:r>
      <w:r w:rsidRPr="002D6142">
        <w:rPr>
          <w:rFonts w:ascii="Times New Roman" w:hAnsi="Times New Roman" w:cs="Times New Roman"/>
          <w:color w:val="000000"/>
          <w:sz w:val="27"/>
          <w:szCs w:val="27"/>
        </w:rPr>
        <w:t>of pleasure are more desirable and more valuable than others. It would be absurd that (while in estimating all other things, quality is considered as well as quantity) the estimation of pleasures should be supposed to depend on quantity alone.</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The Test for Higher Pleasures and the Sense of Dignity</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If I am asked, what I mean by difference of quality in pleasures, or what makes one pleasure more valuable than another (merely as a pleasure, except its being greater in amount) there is but one possible answer. Of two pleasures, if there be one to which all or almost all who have experience of both give a decided preference, irrespective of any feeling of moral obligation to prefer it, that is the more desirable pleasure. If one of the two is, by those who are competently acquainted with both, placed so far above the other that they prefer it, even though knowing it to be attended with a greater amount of discontent, and would not resign it for any quantity of the other pleasure which their nature is capable of, we are justified in ascribing to the preferred enjoyment a superiority in quality, so far outweighing quantity as to render it, in comparison, of small account.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Now it is an unquestionable fact that those who are equally acquainted with, and equally capable of appreciating and enjoying both, do give a most marked preference to the manner of existence which employs their higher faculties. Few human creatures would consent to be changed into any of the lower animals, for a promise of the fullest allowance of a beast's pleasures. No intelligent human being would consent to be a fool, no instructed person would be an ignoramus, no person of feeling and conscience would be selfish and base, even though they should be persuaded that the fool, the dunce, or the rascal is better satisfied with his lot than they are with theirs. They would not resign what they possess more than he for the most complete satisfaction of all the desires which they have in common with him. If they ever fancy they would, it is only in cases of unhappiness so extreme, that to escape from it they would exchange their lot for almost any other, however undesirable in their own eyes. A being of higher faculties requires more to make him happy, is capable probably of more acute suffering, and certainly accessible to it at more points, than one of an inferior type. But in spite of these liabilities, he can never really wish to sink into what he feels to be a lower grade of existence.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We may give what explanation we please of this unwillingness. We may attribute it to pride, a name which is given indiscriminately to some of the most and to some of the least estimable feelings of which mankind are capable. We may refer it to the love of liberty and personal independence, an appeal to which was with the Stoics one of the most effective means for the inculcation of it; to the love of power, or to the love of excitement, both of which do really enter into and contribute to it. But its most appropriate appellation is a sense of dignity, which all human beings possess in one form or other, and in some (though by no means in exact) proportion to their higher faculties, and which is so essential a part of the happiness of those in whom it is strong, that nothing which conflicts with it could be, otherwise than momentarily, an object of desire to them. Whoever supposes that this preference takes place at a sacrifice of happiness—that the superior being, in anything like equal circumstances, is not happier than the inferior—confounds the two very different ideas of happiness and content. It is indisputable, that the being whose capacities of enjoyment are low has the greatest chance of having them fully satisfied. And a highly endowed being will always feel that any happiness which he can look for, as the world is constituted, is imperfect. But he can learn to bear its imperfections, if they are at all bearable; and they will not make him envy the being who is indeed unconscious of the imperfections, but only because he feels not at all the good which those imperfections qualify. It is better to be a human being dissatisfied, than a pig satisfied; better to be Socrates dissatisfied, than a fool satisfied. And if the fool or the pig are of a different opinion, it is because they only know their own side of the question. The other party to the comparison knows both sides.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Why People Reject Higher Pleasures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It may be objected that many who are capable of the higher pleasures, occasionally (under the influence of temptation) postpone them to the lower. But this is quite compatible with a full appreciation of the intrinsic superiority of the higher. Men often, from infirmity of character, make their election for the nearer good, though they know it to be the less valuable, and this no less when the choice is between two bodily pleasures than when it is between bodily and mental. They pursue sensual indulgences to the injury of health, though perfectly aware that health is the greater good. It may be further objected, that many who begin with youthful enthusiasm for everything noble, as they advance in years sink into indolence and selfishness. But I do not believe that those who undergo this very common change voluntarily choose the lower description of pleasures in preference to the higher. I believe that before they devote themselves exclusively to the one, they have already become incapable of the other. Capacity for the nobler feelings is in most natures a very tender plant, easily killed, not only by hostile influences, but by mere want of sustenance; and, in the majority of young persons, it speedily dies away if the occupations to which their position in life has devoted them, and the society into which it has thrown them, are not favorable to keeping that higher capacity in exercise. Men lose their high aspirations as they lose their intellectual tastes, because they have not time or opportunity for indulging them; and they addict themselves to inferior pleasures, not because they deliberately prefer them, but because they are either the only ones to which they have access, or the only ones which they are any longer capable of enjoying. It may be questioned, whether any one, who has remained equally susceptible to both classes of pleasures, ever knowingly and calmly preferred the lower; though many in all ages have broken down in an ineffectual attempt to combine both. . .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color w:val="000000"/>
          <w:sz w:val="27"/>
          <w:szCs w:val="27"/>
        </w:rPr>
        <w:t> </w:t>
      </w:r>
    </w:p>
    <w:p w:rsidR="002D6142" w:rsidRPr="002D6142" w:rsidRDefault="002D6142" w:rsidP="002D6142">
      <w:pPr>
        <w:rPr>
          <w:rFonts w:ascii="Times New Roman" w:hAnsi="Times New Roman" w:cs="Times New Roman"/>
          <w:color w:val="000000"/>
          <w:sz w:val="27"/>
          <w:szCs w:val="27"/>
        </w:rPr>
      </w:pPr>
      <w:bookmarkStart w:id="1" w:name="_Hlk495824767"/>
      <w:r w:rsidRPr="002D6142">
        <w:rPr>
          <w:rFonts w:ascii="Times New Roman" w:hAnsi="Times New Roman" w:cs="Times New Roman"/>
          <w:b/>
          <w:bCs/>
          <w:color w:val="000000"/>
          <w:sz w:val="27"/>
          <w:szCs w:val="27"/>
        </w:rPr>
        <w:t>READING 2: LESLIE ON UTILITARIANISM</w:t>
      </w:r>
      <w:bookmarkEnd w:id="1"/>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 xml:space="preserve">Introduction: The following selection by Irish economist Thomas Edward </w:t>
      </w:r>
      <w:proofErr w:type="spellStart"/>
      <w:r w:rsidRPr="002D6142">
        <w:rPr>
          <w:rFonts w:ascii="Times New Roman" w:hAnsi="Times New Roman" w:cs="Times New Roman"/>
          <w:i/>
          <w:iCs/>
          <w:color w:val="000000"/>
          <w:sz w:val="27"/>
          <w:szCs w:val="27"/>
        </w:rPr>
        <w:t>Cliffe</w:t>
      </w:r>
      <w:proofErr w:type="spellEnd"/>
      <w:r w:rsidRPr="002D6142">
        <w:rPr>
          <w:rFonts w:ascii="Times New Roman" w:hAnsi="Times New Roman" w:cs="Times New Roman"/>
          <w:i/>
          <w:iCs/>
          <w:color w:val="000000"/>
          <w:sz w:val="27"/>
          <w:szCs w:val="27"/>
        </w:rPr>
        <w:t xml:space="preserve"> Leslie (1825-1882) discusses objections to Mill’s version of utilitarianism. Leslie first maintains that the common objections to utilitarianism fail, and he shows how utilitarians might respond to various counter-examples. Second, however, he argues that utilitarianism ultimately fails because it cannot successfully function as a one-size-fits all formula for determining moral value. Rather, increasing happiness or usefulness is only one of many things that are valuable. Moral progress, he maintains, is one of our most cherished values, and is even more valuable to us than utilitarian happiness.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Failure of Common Objections to Utilitarianism</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The common objections to the doctrine [of Utilitarianism] must, in fairness, be admitted to be weak.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For example: when [French philosopher] M. Victor Cousin says that the ideas of justice and expediency [i.e., benefit]—if they often go together—are sometimes opposed, he instances the answer of Aristides to the proposal of Themistocles, to burn the ships of the allies in the port of Athens to secure supremacy to the Athenian State.  “The project would be expedient [i.e., beneficial for Athens],” said Aristides; “but it is unjust.” The Utilitarian denies that it would have been expedient, even for the interests of the Athenians themselves, [since it would serve] to establish a precedent for treachery toward confiding neighbors and friends, and to make the citizen of Athens, wheresoever he went, the object of suspicion, retaliation, and cunning and cruel surprises.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Or, again, when it is argued that a piece of furniture, or any other inanimate object, may be useful, yet that no one ascribes to it moral rectitude or virtue, and that it follows, that intention and not utility is the criterion of morality, the Utilitarian fairly replies that things without feeling are not fit objects, however useful, for gratitude or indignation, for reward or punishment, because they cannot feel either, and neither is therefore expedient; because such things tend to do harm as well as good, to hurt or inconvenience as well as to do service; and because no praise or censure bestowed upon senseless matter tends to make the class to which it belongs contribute to the happiness of life. In the Utilitarian estimate intention is of great importance, because of its consequences or tendencies.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The Utilitarian blames a small act of malignity [i.e., cruelty], not in proportion only to the actual pain it causes, but to the general mischiefs to which malignity tends. He does not, on the other hand, blame a person who sets fire to a house by reading in bed, as he does an incendiary [i.e., an arsonist]; because the general tendency of midnight study is wholly different from that of vindictiveness and treachery; and because, again, the reader in bed is not so likely to burn the house by accident as the person who tries to do so of malice intent. Yet the former is blamed according to the doctrine of utility, and blamed just in proportion to the probability that his negligence will do harm: if he reads by a perfectly safe light, he is not blamed at all.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Or take a higher example. “At the cavalry combat at El </w:t>
      </w:r>
      <w:proofErr w:type="spellStart"/>
      <w:r w:rsidRPr="002D6142">
        <w:rPr>
          <w:rFonts w:ascii="Times New Roman" w:hAnsi="Times New Roman" w:cs="Times New Roman"/>
          <w:color w:val="000000"/>
          <w:sz w:val="24"/>
          <w:szCs w:val="24"/>
        </w:rPr>
        <w:t>Bodon</w:t>
      </w:r>
      <w:proofErr w:type="spellEnd"/>
      <w:r w:rsidRPr="002D6142">
        <w:rPr>
          <w:rFonts w:ascii="Times New Roman" w:hAnsi="Times New Roman" w:cs="Times New Roman"/>
          <w:color w:val="000000"/>
          <w:sz w:val="24"/>
          <w:szCs w:val="24"/>
        </w:rPr>
        <w:t>, a French officer raised his sword to strike Sir Felton Harvey, of the 14th Light Dragoons; but, perceiving that his antagonist had only one arm, he stopped, brought down his sword before Sir Felton in the usual salute, and rode on.” Was this proceeding right or wrong? The first duty of a citizen is to his country, and of an officer to his army. War, too, is not a duel, and the combat ants do not measure their swords. Sir Felton Harvey had not lost his head, and the head of an officer is more dangerous to an enemy in battle than his arm. The Frenchman, therefore, ought, it seems, to have cut him down. Yet the Utilitarian would admit that the magnanimous [i.e., generous] intention alters the character of the act, because it is of supreme importance to human happiness that a spirit should exist among the strong to spare the weak, and that even enemies should show mercy and courtesy to each other.</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Take yet another case. It has been argued that the negroes in America are happier as slaves than as free laborers, and, therefore, upon Utilitarian principles, slavery is not a crime. [Let’s set aside the obvious fact] . . . that a view of slavery which looks only at the slave at play instead of at work (that is, in his moments of liberty, so far as it goes), supplies evidence only [i.e., entirely] in favor of liberty. . . .  [Nevertheless, a] just Utilitarian estimate of slavery includes not only the consequences of oppression and debasement to the slave, but also the consequences to his master of the possession of tyrannical power and ill-gotten gain, and the consequences to the world at large of an empire being founded on the principle that the strong may lawfully trample on the weak.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Moral Progress more Valuable than Utility</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Every step in the progress of civilization has by no means been attended by an increase of human happiness; yet the step was a thing desirable in itself, irrespective of ultimate ends. . . . If the good man would not choose the lower and more animal life, however pleasant, either for himself or for mankind, does it not seem that the </w:t>
      </w:r>
      <w:proofErr w:type="spellStart"/>
      <w:r w:rsidRPr="002D6142">
        <w:rPr>
          <w:rFonts w:ascii="Times New Roman" w:hAnsi="Times New Roman" w:cs="Times New Roman"/>
          <w:color w:val="000000"/>
          <w:sz w:val="24"/>
          <w:szCs w:val="24"/>
        </w:rPr>
        <w:t>summum</w:t>
      </w:r>
      <w:proofErr w:type="spellEnd"/>
      <w:r w:rsidRPr="002D6142">
        <w:rPr>
          <w:rFonts w:ascii="Times New Roman" w:hAnsi="Times New Roman" w:cs="Times New Roman"/>
          <w:color w:val="000000"/>
          <w:sz w:val="24"/>
          <w:szCs w:val="24"/>
        </w:rPr>
        <w:t xml:space="preserve"> </w:t>
      </w:r>
      <w:proofErr w:type="spellStart"/>
      <w:r w:rsidRPr="002D6142">
        <w:rPr>
          <w:rFonts w:ascii="Times New Roman" w:hAnsi="Times New Roman" w:cs="Times New Roman"/>
          <w:color w:val="000000"/>
          <w:sz w:val="24"/>
          <w:szCs w:val="24"/>
        </w:rPr>
        <w:t>bonum</w:t>
      </w:r>
      <w:proofErr w:type="spellEnd"/>
      <w:r w:rsidRPr="002D6142">
        <w:rPr>
          <w:rFonts w:ascii="Times New Roman" w:hAnsi="Times New Roman" w:cs="Times New Roman"/>
          <w:color w:val="000000"/>
          <w:sz w:val="24"/>
          <w:szCs w:val="24"/>
        </w:rPr>
        <w:t xml:space="preserve"> [i.e., highest moral good] and the aim and end of virtue is what disciplines and ennobles humanity, and elevates it more and more above the condition of the brute, rather than what may serve to annihilate most pains and provide most pleasures? Is not the progressive improvement of living creatures the best purpose the world seems to contain or disclose?</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The chief quality in the character of virtue is, in truth, not usefulness, but excellence, rarity, nobleness. If all men were benevolent, and equally so, benevolence would not be thought of as a virtue. The pecuniary value of things in the market depends, not on their utility, but on their comparative scarcity, difficulty of attainment, and superiority; and so the moral worth of actions and qualities is estimated by their rare and peculiar merit and extraordinary dignity and sublimity, rather than their pleasure-giving effects. What we most admire in man is what sets him above the brute; and what we most' admire and approve in men is ascent above their fellow-men in. intellectual and moral rank; and these sentiments of admiration and esteem supply ample motives to sacrifice pleasure to improvement, and tend to make the standard or criterion of virtue the tendency to elevate and ennoble human nature rather than to promote the happiness of human life. . .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But different theories of life must, in this world of mystery and doubt, present themselves to different minds, and the just weight to be attached to earthly happiness can be determined by no human measure. It is in itself a good, but not the sole good. And, in truth, it seems that, as on the one hand the moral sense is not a single sentiment, but a plurality of affections, emotions, and ideas, of different complexion in different ages and different men, so there is no sole and universal criterion either of virtuous actions or of human good. We love, approve, admire, respect, and venerate different qualities respectively; and virtue is, in short, not an abstract name of a single attribute, but a noun of multitude, which includes not only the useful and the </w:t>
      </w:r>
      <w:proofErr w:type="spellStart"/>
      <w:r w:rsidRPr="002D6142">
        <w:rPr>
          <w:rFonts w:ascii="Times New Roman" w:hAnsi="Times New Roman" w:cs="Times New Roman"/>
          <w:color w:val="000000"/>
          <w:sz w:val="24"/>
          <w:szCs w:val="24"/>
        </w:rPr>
        <w:t>loveable</w:t>
      </w:r>
      <w:proofErr w:type="spellEnd"/>
      <w:r w:rsidRPr="002D6142">
        <w:rPr>
          <w:rFonts w:ascii="Times New Roman" w:hAnsi="Times New Roman" w:cs="Times New Roman"/>
          <w:color w:val="000000"/>
          <w:sz w:val="24"/>
          <w:szCs w:val="24"/>
        </w:rPr>
        <w:t>, but the exalted, the excellent, the noble, and the sublime, and the beautiful to the eye of the soul. All virtue aims, indeed, at human good; but human good seems manifold. It is innocent pleasure and innocent escape from pain, but it is also improvement; it is enjoyment, but it is also discipline, energy, and action. And, if a conflict should arise between the two, if the progressive should become less happy than the stationary state, the virtuous man may be expected to make the choice of Hercules both for himself and for others.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             The great changes which have taken place, however, in the moral sentiments of successive generations of mankind, and in their estimates of the worth of qualities and actions, might in reason warn us from attempting to fix forever the standard and ideal of virtue, or to determine the aims of life for all future generations. It was held in ancient Rome, “that valor is the chiefest virtue,” and humanity would then have been held nearly akin to vice. So it seems not for us to make certain that our present theories of the right and good are not dwarfed by the imperfection of our sentiments and our knowledge. For this reason alone the claims of Utilitarianism to be received as "a comprehensive formula, including all things which are in themselves good," would seem open to question. The moral progress of mankind is in itself a good, which makes the final determination of the </w:t>
      </w:r>
      <w:proofErr w:type="spellStart"/>
      <w:r w:rsidRPr="002D6142">
        <w:rPr>
          <w:rFonts w:ascii="Times New Roman" w:hAnsi="Times New Roman" w:cs="Times New Roman"/>
          <w:color w:val="000000"/>
          <w:sz w:val="24"/>
          <w:szCs w:val="24"/>
        </w:rPr>
        <w:t>summum</w:t>
      </w:r>
      <w:proofErr w:type="spellEnd"/>
      <w:r w:rsidRPr="002D6142">
        <w:rPr>
          <w:rFonts w:ascii="Times New Roman" w:hAnsi="Times New Roman" w:cs="Times New Roman"/>
          <w:color w:val="000000"/>
          <w:sz w:val="24"/>
          <w:szCs w:val="24"/>
        </w:rPr>
        <w:t xml:space="preserve"> </w:t>
      </w:r>
      <w:proofErr w:type="spellStart"/>
      <w:r w:rsidRPr="002D6142">
        <w:rPr>
          <w:rFonts w:ascii="Times New Roman" w:hAnsi="Times New Roman" w:cs="Times New Roman"/>
          <w:color w:val="000000"/>
          <w:sz w:val="24"/>
          <w:szCs w:val="24"/>
        </w:rPr>
        <w:t>bonum</w:t>
      </w:r>
      <w:proofErr w:type="spellEnd"/>
      <w:r w:rsidRPr="002D6142">
        <w:rPr>
          <w:rFonts w:ascii="Times New Roman" w:hAnsi="Times New Roman" w:cs="Times New Roman"/>
          <w:color w:val="000000"/>
          <w:sz w:val="24"/>
          <w:szCs w:val="24"/>
        </w:rPr>
        <w:t xml:space="preserve"> improbable; and it is too in itself a good which is probably better than happiness.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xml:space="preserve">Source: Thomas Edward </w:t>
      </w:r>
      <w:proofErr w:type="spellStart"/>
      <w:r w:rsidRPr="002D6142">
        <w:rPr>
          <w:rFonts w:ascii="Times New Roman" w:hAnsi="Times New Roman" w:cs="Times New Roman"/>
          <w:color w:val="000000"/>
          <w:sz w:val="24"/>
          <w:szCs w:val="24"/>
        </w:rPr>
        <w:t>Cliffe</w:t>
      </w:r>
      <w:proofErr w:type="spellEnd"/>
      <w:r w:rsidRPr="002D6142">
        <w:rPr>
          <w:rFonts w:ascii="Times New Roman" w:hAnsi="Times New Roman" w:cs="Times New Roman"/>
          <w:color w:val="000000"/>
          <w:sz w:val="24"/>
          <w:szCs w:val="24"/>
        </w:rPr>
        <w:t xml:space="preserve"> Leslie, “Utilitarianism and the </w:t>
      </w:r>
      <w:proofErr w:type="spellStart"/>
      <w:r w:rsidRPr="002D6142">
        <w:rPr>
          <w:rFonts w:ascii="Times New Roman" w:hAnsi="Times New Roman" w:cs="Times New Roman"/>
          <w:color w:val="000000"/>
          <w:sz w:val="24"/>
          <w:szCs w:val="24"/>
        </w:rPr>
        <w:t>Summum</w:t>
      </w:r>
      <w:proofErr w:type="spellEnd"/>
      <w:r w:rsidRPr="002D6142">
        <w:rPr>
          <w:rFonts w:ascii="Times New Roman" w:hAnsi="Times New Roman" w:cs="Times New Roman"/>
          <w:color w:val="000000"/>
          <w:sz w:val="24"/>
          <w:szCs w:val="24"/>
        </w:rPr>
        <w:t xml:space="preserve"> </w:t>
      </w:r>
      <w:proofErr w:type="spellStart"/>
      <w:r w:rsidRPr="002D6142">
        <w:rPr>
          <w:rFonts w:ascii="Times New Roman" w:hAnsi="Times New Roman" w:cs="Times New Roman"/>
          <w:color w:val="000000"/>
          <w:sz w:val="24"/>
          <w:szCs w:val="24"/>
        </w:rPr>
        <w:t>Bonum</w:t>
      </w:r>
      <w:proofErr w:type="spellEnd"/>
      <w:r w:rsidRPr="002D6142">
        <w:rPr>
          <w:rFonts w:ascii="Times New Roman" w:hAnsi="Times New Roman" w:cs="Times New Roman"/>
          <w:color w:val="000000"/>
          <w:sz w:val="24"/>
          <w:szCs w:val="24"/>
        </w:rPr>
        <w:t>” (1863).</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b/>
          <w:bCs/>
          <w:color w:val="000000"/>
          <w:sz w:val="27"/>
          <w:szCs w:val="27"/>
        </w:rPr>
        <w:t>STUDY QUESTIONS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 What is “hedonism,” and what is “hedonistic 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2. What was Epicurus’s view about pleasure? </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 xml:space="preserve">3. What are the four key elements of utilitarianism found in </w:t>
      </w:r>
      <w:proofErr w:type="spellStart"/>
      <w:r w:rsidRPr="002D6142">
        <w:rPr>
          <w:rFonts w:ascii="Times New Roman" w:hAnsi="Times New Roman" w:cs="Times New Roman"/>
          <w:i/>
          <w:iCs/>
          <w:color w:val="000000"/>
          <w:sz w:val="27"/>
          <w:szCs w:val="27"/>
        </w:rPr>
        <w:t>Hutcheson’s</w:t>
      </w:r>
      <w:proofErr w:type="spellEnd"/>
      <w:r w:rsidRPr="002D6142">
        <w:rPr>
          <w:rFonts w:ascii="Times New Roman" w:hAnsi="Times New Roman" w:cs="Times New Roman"/>
          <w:i/>
          <w:iCs/>
          <w:color w:val="000000"/>
          <w:sz w:val="27"/>
          <w:szCs w:val="27"/>
        </w:rPr>
        <w:t xml:space="preserve"> writings?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4. What are Hume’s two contributions to 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5. What are the seven criteria of Bentham’s utilitarian calculus?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6. What are the five main features of Mill’s utilitarian theory?</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7. Explain the difference between act-utilitarianism and rule-utilitarianism.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8. How does Mill distinguish between quantitative and qualitative differences in pleasures?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9. What are the rule-utilitarian and act-utilitarian responses to Gisborne’s criticism that we cannot know all of the consequences of our actions?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10. What are the rule-utilitarian and act-utilitarian responses to Bradley’s criticism that utilitarianism conflicts with ordinary moral judgments?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 xml:space="preserve">11. What is the utilitarian response to </w:t>
      </w:r>
      <w:proofErr w:type="spellStart"/>
      <w:r w:rsidRPr="002D6142">
        <w:rPr>
          <w:rFonts w:ascii="Times New Roman" w:hAnsi="Times New Roman" w:cs="Times New Roman"/>
          <w:i/>
          <w:iCs/>
          <w:color w:val="000000"/>
          <w:sz w:val="27"/>
          <w:szCs w:val="27"/>
        </w:rPr>
        <w:t>Grote’s</w:t>
      </w:r>
      <w:proofErr w:type="spellEnd"/>
      <w:r w:rsidRPr="002D6142">
        <w:rPr>
          <w:rFonts w:ascii="Times New Roman" w:hAnsi="Times New Roman" w:cs="Times New Roman"/>
          <w:i/>
          <w:iCs/>
          <w:color w:val="000000"/>
          <w:sz w:val="27"/>
          <w:szCs w:val="27"/>
        </w:rPr>
        <w:t xml:space="preserve"> criticism that utilitarianism only perpetuates the status quo?</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12. What is the utilitarian response to Albee’s criticism that higher pleasures are inconsistent with hedonism?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13. What is the key advantage of hedonistic 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14. What are the main points of ideal utilitarianism and preference 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15. What are the three problems with any bare-bones notion of 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[Reading 1: Mill on Higher Pleasures]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16. According to Mill, how did Epicurus respond to the criticism that his doctrine of pleasure was animalistic, and worthy only of swine?</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17. What is Mill’s test for distinguishing between higher and lower pleasures?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18. Why, according to Mill, do people reject higher pleasures?</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[Reading 2: Leslie on 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19. In the first half of the reading, what are Leslie’s criticisms of the “common objections” to utilitarianism?</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20. In the second half of the reading, what are Leslie’s reasons for holding that moral progress is more valuable than utility or pleasure?</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[Short Essay]</w:t>
      </w:r>
    </w:p>
    <w:p w:rsidR="002D6142" w:rsidRPr="002D6142" w:rsidRDefault="002D6142" w:rsidP="002D6142">
      <w:pPr>
        <w:rPr>
          <w:rFonts w:ascii="Times New Roman" w:hAnsi="Times New Roman" w:cs="Times New Roman"/>
          <w:color w:val="000000"/>
          <w:sz w:val="27"/>
          <w:szCs w:val="27"/>
        </w:rPr>
      </w:pPr>
      <w:r w:rsidRPr="002D6142">
        <w:rPr>
          <w:rFonts w:ascii="Times New Roman" w:hAnsi="Times New Roman" w:cs="Times New Roman"/>
          <w:i/>
          <w:iCs/>
          <w:color w:val="000000"/>
          <w:sz w:val="27"/>
          <w:szCs w:val="27"/>
        </w:rPr>
        <w:t xml:space="preserve">21. Short essay: pick any one of the following views in this chapter and criticize it in a minimum of 150 words. Bentham: utilitarian calculus, act utilitarianism; Mill: higher pleasures, rule-utilitarianism; one of the responses to Gisborne, Bradley, </w:t>
      </w:r>
      <w:proofErr w:type="spellStart"/>
      <w:r w:rsidRPr="002D6142">
        <w:rPr>
          <w:rFonts w:ascii="Times New Roman" w:hAnsi="Times New Roman" w:cs="Times New Roman"/>
          <w:i/>
          <w:iCs/>
          <w:color w:val="000000"/>
          <w:sz w:val="27"/>
          <w:szCs w:val="27"/>
        </w:rPr>
        <w:t>Grote</w:t>
      </w:r>
      <w:proofErr w:type="spellEnd"/>
      <w:r w:rsidRPr="002D6142">
        <w:rPr>
          <w:rFonts w:ascii="Times New Roman" w:hAnsi="Times New Roman" w:cs="Times New Roman"/>
          <w:i/>
          <w:iCs/>
          <w:color w:val="000000"/>
          <w:sz w:val="27"/>
          <w:szCs w:val="27"/>
        </w:rPr>
        <w:t>, or Albee; Moore’s ideal utilitarianism; Hare’s preference utilitarianism; criticisms of the bare-bones notion of utilitarianism; Mill’s test for higher pleasures; one of the common objections to utilitarianism presented by Leslie; Leslie’s view of human progress.</w:t>
      </w:r>
    </w:p>
    <w:p w:rsidR="002D6142" w:rsidRPr="002D6142" w:rsidRDefault="002D6142" w:rsidP="002D6142">
      <w:pPr>
        <w:rPr>
          <w:rFonts w:ascii="Times New Roman" w:hAnsi="Times New Roman" w:cs="Times New Roman"/>
          <w:color w:val="000000"/>
          <w:sz w:val="24"/>
          <w:szCs w:val="24"/>
        </w:rPr>
      </w:pPr>
      <w:r w:rsidRPr="002D6142">
        <w:rPr>
          <w:rFonts w:ascii="Times New Roman" w:hAnsi="Times New Roman" w:cs="Times New Roman"/>
          <w:color w:val="000000"/>
          <w:sz w:val="24"/>
          <w:szCs w:val="24"/>
        </w:rPr>
        <w:t> </w:t>
      </w:r>
    </w:p>
    <w:p w:rsidR="002D6142" w:rsidRDefault="002D6142"/>
    <w:sectPr w:rsidR="002D6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42"/>
    <w:rsid w:val="002D6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632DE73-B5E5-E342-98BC-FE940DA0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D6142"/>
  </w:style>
  <w:style w:type="character" w:customStyle="1" w:styleId="st">
    <w:name w:val="st"/>
    <w:basedOn w:val="DefaultParagraphFont"/>
    <w:rsid w:val="002D6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12742</Words>
  <Characters>72636</Characters>
  <Application>Microsoft Office Word</Application>
  <DocSecurity>0</DocSecurity>
  <Lines>605</Lines>
  <Paragraphs>170</Paragraphs>
  <ScaleCrop>false</ScaleCrop>
  <Company/>
  <LinksUpToDate>false</LinksUpToDate>
  <CharactersWithSpaces>85208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2020-10-19T05:51:00Z</dcterms:created>
  <dcterms:modified xsi:type="dcterms:W3CDTF">2020-10-19T05:51:00Z</dcterms:modified>
</cp:coreProperties>
</file>