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45D" w:rsidRDefault="00A4645D"/>
    <w:p w:rsidR="00A4645D" w:rsidRDefault="00A4645D"/>
    <w:p w:rsidR="00A4645D" w:rsidRDefault="00A4645D"/>
    <w:p w:rsidR="00A4645D" w:rsidRDefault="00A4645D"/>
    <w:p w:rsidR="00A4645D" w:rsidRDefault="00A4645D"/>
    <w:p w:rsidR="00A4645D" w:rsidRDefault="00A4645D"/>
    <w:p w:rsidR="00A4645D" w:rsidRDefault="00A4645D"/>
    <w:p w:rsidR="00A4645D" w:rsidRDefault="00A4645D"/>
    <w:p w:rsidR="00A4645D" w:rsidRDefault="00A4645D"/>
    <w:p w:rsidR="00A4645D" w:rsidRDefault="00A4645D"/>
    <w:p w:rsidR="00A4645D" w:rsidRDefault="00A4645D"/>
    <w:p w:rsidR="000C2FAA" w:rsidRPr="000C2FAA" w:rsidRDefault="009A14DD" w:rsidP="000C2FAA">
      <w:pPr>
        <w:spacing w:line="480" w:lineRule="auto"/>
        <w:jc w:val="center"/>
        <w:rPr>
          <w:rFonts w:ascii="Times New Roman" w:hAnsi="Times New Roman" w:cs="Times New Roman"/>
          <w:sz w:val="24"/>
          <w:szCs w:val="24"/>
        </w:rPr>
      </w:pPr>
      <w:r w:rsidRPr="000C2FAA">
        <w:rPr>
          <w:rFonts w:ascii="Times New Roman" w:hAnsi="Times New Roman" w:cs="Times New Roman"/>
          <w:sz w:val="24"/>
          <w:szCs w:val="24"/>
        </w:rPr>
        <w:t>Evaluation Paradigms</w:t>
      </w:r>
    </w:p>
    <w:p w:rsidR="000C2FAA" w:rsidRPr="000C2FAA" w:rsidRDefault="009A14DD" w:rsidP="000C2FAA">
      <w:pPr>
        <w:spacing w:line="480" w:lineRule="auto"/>
        <w:jc w:val="center"/>
        <w:rPr>
          <w:rFonts w:ascii="Times New Roman" w:hAnsi="Times New Roman" w:cs="Times New Roman"/>
          <w:sz w:val="24"/>
          <w:szCs w:val="24"/>
        </w:rPr>
      </w:pPr>
      <w:r w:rsidRPr="000C2FAA">
        <w:rPr>
          <w:rFonts w:ascii="Times New Roman" w:hAnsi="Times New Roman" w:cs="Times New Roman"/>
          <w:sz w:val="24"/>
          <w:szCs w:val="24"/>
        </w:rPr>
        <w:t>Student’s Name</w:t>
      </w:r>
    </w:p>
    <w:p w:rsidR="000C2FAA" w:rsidRPr="000C2FAA" w:rsidRDefault="009A14DD" w:rsidP="000C2FAA">
      <w:pPr>
        <w:spacing w:line="480" w:lineRule="auto"/>
        <w:jc w:val="center"/>
        <w:rPr>
          <w:rFonts w:ascii="Times New Roman" w:hAnsi="Times New Roman" w:cs="Times New Roman"/>
          <w:sz w:val="24"/>
          <w:szCs w:val="24"/>
        </w:rPr>
      </w:pPr>
      <w:r w:rsidRPr="000C2FAA">
        <w:rPr>
          <w:rFonts w:ascii="Times New Roman" w:hAnsi="Times New Roman" w:cs="Times New Roman"/>
          <w:sz w:val="24"/>
          <w:szCs w:val="24"/>
        </w:rPr>
        <w:t>Institutional Affiliation</w:t>
      </w:r>
    </w:p>
    <w:p w:rsidR="000C2FAA" w:rsidRPr="000C2FAA" w:rsidRDefault="009A14DD" w:rsidP="000C2FAA">
      <w:pPr>
        <w:spacing w:line="480" w:lineRule="auto"/>
        <w:jc w:val="center"/>
      </w:pPr>
      <w:r w:rsidRPr="000C2FAA">
        <w:rPr>
          <w:rFonts w:ascii="Times New Roman" w:hAnsi="Times New Roman" w:cs="Times New Roman"/>
          <w:sz w:val="24"/>
          <w:szCs w:val="24"/>
        </w:rPr>
        <w:t>Date</w:t>
      </w:r>
    </w:p>
    <w:p w:rsidR="00A4645D" w:rsidRDefault="00A4645D"/>
    <w:p w:rsidR="00A4645D" w:rsidRDefault="00A4645D"/>
    <w:p w:rsidR="00A4645D" w:rsidRDefault="00A4645D"/>
    <w:p w:rsidR="00A4645D" w:rsidRDefault="00A4645D"/>
    <w:p w:rsidR="00A4645D" w:rsidRDefault="00A4645D"/>
    <w:p w:rsidR="00A4645D" w:rsidRDefault="00A4645D"/>
    <w:p w:rsidR="00A4645D" w:rsidRDefault="00A4645D"/>
    <w:p w:rsidR="00A4645D" w:rsidRDefault="00A4645D"/>
    <w:p w:rsidR="00A4645D" w:rsidRDefault="00A4645D"/>
    <w:p w:rsidR="00A4645D" w:rsidRDefault="00A4645D"/>
    <w:p w:rsidR="00A4645D" w:rsidRDefault="00A4645D" w:rsidP="00015169">
      <w:pPr>
        <w:spacing w:line="480" w:lineRule="auto"/>
        <w:rPr>
          <w:rFonts w:ascii="Times New Roman" w:hAnsi="Times New Roman" w:cs="Times New Roman"/>
          <w:sz w:val="24"/>
          <w:szCs w:val="24"/>
        </w:rPr>
      </w:pPr>
    </w:p>
    <w:p w:rsidR="000C2FAA" w:rsidRDefault="000C2FAA" w:rsidP="00015169">
      <w:pPr>
        <w:spacing w:line="480" w:lineRule="auto"/>
        <w:rPr>
          <w:rFonts w:ascii="Times New Roman" w:hAnsi="Times New Roman" w:cs="Times New Roman"/>
          <w:sz w:val="24"/>
          <w:szCs w:val="24"/>
        </w:rPr>
      </w:pPr>
    </w:p>
    <w:p w:rsidR="000C2FAA" w:rsidRDefault="000C2FAA" w:rsidP="00015169">
      <w:pPr>
        <w:spacing w:line="480" w:lineRule="auto"/>
        <w:rPr>
          <w:rFonts w:ascii="Times New Roman" w:hAnsi="Times New Roman" w:cs="Times New Roman"/>
          <w:sz w:val="24"/>
          <w:szCs w:val="24"/>
        </w:rPr>
      </w:pPr>
    </w:p>
    <w:p w:rsidR="000C2FAA" w:rsidRDefault="000C2FAA" w:rsidP="00015169">
      <w:pPr>
        <w:spacing w:line="480" w:lineRule="auto"/>
        <w:rPr>
          <w:rFonts w:ascii="Times New Roman" w:hAnsi="Times New Roman" w:cs="Times New Roman"/>
          <w:sz w:val="24"/>
          <w:szCs w:val="24"/>
        </w:rPr>
      </w:pPr>
    </w:p>
    <w:p w:rsidR="000C2FAA" w:rsidRDefault="000C2FAA" w:rsidP="00015169">
      <w:pPr>
        <w:spacing w:line="480" w:lineRule="auto"/>
        <w:rPr>
          <w:rFonts w:ascii="Times New Roman" w:hAnsi="Times New Roman" w:cs="Times New Roman"/>
          <w:sz w:val="24"/>
          <w:szCs w:val="24"/>
        </w:rPr>
      </w:pPr>
    </w:p>
    <w:p w:rsidR="000C2FAA" w:rsidRDefault="000C2FAA" w:rsidP="00015169">
      <w:pPr>
        <w:spacing w:line="480" w:lineRule="auto"/>
        <w:rPr>
          <w:rFonts w:ascii="Times New Roman" w:hAnsi="Times New Roman" w:cs="Times New Roman"/>
          <w:sz w:val="24"/>
          <w:szCs w:val="24"/>
        </w:rPr>
      </w:pPr>
    </w:p>
    <w:p w:rsidR="000C2FAA" w:rsidRPr="00015169" w:rsidRDefault="000C2FAA" w:rsidP="00015169">
      <w:pPr>
        <w:spacing w:line="480" w:lineRule="auto"/>
        <w:rPr>
          <w:rFonts w:ascii="Times New Roman" w:hAnsi="Times New Roman" w:cs="Times New Roman"/>
          <w:sz w:val="24"/>
          <w:szCs w:val="24"/>
        </w:rPr>
      </w:pPr>
    </w:p>
    <w:p w:rsidR="000C2FAA" w:rsidRDefault="000C2FAA" w:rsidP="00015169">
      <w:pPr>
        <w:spacing w:line="480" w:lineRule="auto"/>
        <w:rPr>
          <w:rFonts w:ascii="Times New Roman" w:hAnsi="Times New Roman" w:cs="Times New Roman"/>
          <w:sz w:val="24"/>
          <w:szCs w:val="24"/>
        </w:rPr>
      </w:pP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lastRenderedPageBreak/>
        <w:t>Four general paradigms guide the landscape of evaluation</w:t>
      </w:r>
      <w:r w:rsidR="000C2FAA">
        <w:rPr>
          <w:rFonts w:ascii="Times New Roman" w:hAnsi="Times New Roman" w:cs="Times New Roman"/>
          <w:sz w:val="24"/>
          <w:szCs w:val="24"/>
        </w:rPr>
        <w:t xml:space="preserve">. They are the post-positivist paradigm, </w:t>
      </w:r>
      <w:r w:rsidRPr="00015169">
        <w:rPr>
          <w:rFonts w:ascii="Times New Roman" w:hAnsi="Times New Roman" w:cs="Times New Roman"/>
          <w:sz w:val="24"/>
          <w:szCs w:val="24"/>
        </w:rPr>
        <w:t xml:space="preserve">the pragmatist </w:t>
      </w:r>
      <w:r w:rsidR="00015169" w:rsidRPr="00015169">
        <w:rPr>
          <w:rFonts w:ascii="Times New Roman" w:hAnsi="Times New Roman" w:cs="Times New Roman"/>
          <w:sz w:val="24"/>
          <w:szCs w:val="24"/>
        </w:rPr>
        <w:t>paradigm,</w:t>
      </w:r>
      <w:r w:rsidR="000C2FAA">
        <w:rPr>
          <w:rFonts w:ascii="Times New Roman" w:hAnsi="Times New Roman" w:cs="Times New Roman"/>
          <w:sz w:val="24"/>
          <w:szCs w:val="24"/>
        </w:rPr>
        <w:t xml:space="preserve"> </w:t>
      </w:r>
      <w:r w:rsidRPr="00015169">
        <w:rPr>
          <w:rFonts w:ascii="Times New Roman" w:hAnsi="Times New Roman" w:cs="Times New Roman"/>
          <w:sz w:val="24"/>
          <w:szCs w:val="24"/>
        </w:rPr>
        <w:t>the</w:t>
      </w:r>
      <w:r w:rsidR="000C2FAA">
        <w:rPr>
          <w:rFonts w:ascii="Times New Roman" w:hAnsi="Times New Roman" w:cs="Times New Roman"/>
          <w:sz w:val="24"/>
          <w:szCs w:val="24"/>
        </w:rPr>
        <w:t xml:space="preserve"> constructivist paradigm, and </w:t>
      </w:r>
      <w:r w:rsidR="000C2FAA" w:rsidRPr="00015169">
        <w:rPr>
          <w:rFonts w:ascii="Times New Roman" w:hAnsi="Times New Roman" w:cs="Times New Roman"/>
          <w:sz w:val="24"/>
          <w:szCs w:val="24"/>
        </w:rPr>
        <w:t>the</w:t>
      </w:r>
      <w:r w:rsidRPr="00015169">
        <w:rPr>
          <w:rFonts w:ascii="Times New Roman" w:hAnsi="Times New Roman" w:cs="Times New Roman"/>
          <w:sz w:val="24"/>
          <w:szCs w:val="24"/>
        </w:rPr>
        <w:t xml:space="preserve"> transformative paradigm.</w:t>
      </w:r>
    </w:p>
    <w:p w:rsidR="00A4645D" w:rsidRPr="00C30606" w:rsidRDefault="009A14DD" w:rsidP="00C30606">
      <w:pPr>
        <w:spacing w:line="480" w:lineRule="auto"/>
        <w:jc w:val="center"/>
        <w:rPr>
          <w:rFonts w:ascii="Times New Roman" w:hAnsi="Times New Roman" w:cs="Times New Roman"/>
          <w:b/>
          <w:sz w:val="24"/>
          <w:szCs w:val="24"/>
        </w:rPr>
      </w:pPr>
      <w:r w:rsidRPr="00C30606">
        <w:rPr>
          <w:rFonts w:ascii="Times New Roman" w:hAnsi="Times New Roman" w:cs="Times New Roman"/>
          <w:b/>
          <w:sz w:val="24"/>
          <w:szCs w:val="24"/>
        </w:rPr>
        <w:t>The post-positivist paradigm</w:t>
      </w:r>
    </w:p>
    <w:p w:rsidR="005159AA" w:rsidRPr="005159AA" w:rsidRDefault="009A14DD" w:rsidP="005159AA">
      <w:pPr>
        <w:spacing w:line="480" w:lineRule="auto"/>
        <w:ind w:firstLine="720"/>
        <w:rPr>
          <w:rFonts w:ascii="Times New Roman" w:hAnsi="Times New Roman" w:cs="Times New Roman"/>
          <w:sz w:val="24"/>
          <w:szCs w:val="24"/>
        </w:rPr>
      </w:pPr>
      <w:r w:rsidRPr="00015169">
        <w:rPr>
          <w:rFonts w:ascii="Times New Roman" w:hAnsi="Times New Roman" w:cs="Times New Roman"/>
          <w:sz w:val="24"/>
          <w:szCs w:val="24"/>
        </w:rPr>
        <w:t>The post-positivist paradigm is based on the axiological assumption that efficient research is pure objectivity without bias. The suppression of personal bias is fundamental in the empirical process. T</w:t>
      </w:r>
      <w:r w:rsidRPr="00015169">
        <w:rPr>
          <w:rFonts w:ascii="Times New Roman" w:hAnsi="Times New Roman" w:cs="Times New Roman"/>
          <w:sz w:val="24"/>
          <w:szCs w:val="24"/>
        </w:rPr>
        <w:t xml:space="preserve">his paradigm is method based. It relies on scientific experimental designs and theoretical approaches as well. </w:t>
      </w:r>
      <w:r w:rsidRPr="00015169">
        <w:rPr>
          <w:rFonts w:ascii="Times New Roman" w:hAnsi="Times New Roman" w:cs="Times New Roman"/>
          <w:sz w:val="24"/>
          <w:szCs w:val="24"/>
          <w:lang w:val="en-GB"/>
        </w:rPr>
        <w:t>This</w:t>
      </w:r>
      <w:r w:rsidRPr="00015169">
        <w:rPr>
          <w:rFonts w:ascii="Times New Roman" w:hAnsi="Times New Roman" w:cs="Times New Roman"/>
          <w:sz w:val="24"/>
          <w:szCs w:val="24"/>
        </w:rPr>
        <w:t xml:space="preserve"> paradigm’s methodological belief is associated with an approach that prioritizes the use of “true experiments,” which require random </w:t>
      </w:r>
      <w:r w:rsidRPr="00015169">
        <w:rPr>
          <w:rFonts w:ascii="Times New Roman" w:hAnsi="Times New Roman" w:cs="Times New Roman"/>
          <w:sz w:val="24"/>
          <w:szCs w:val="24"/>
        </w:rPr>
        <w:t>selection of subjects and random assignment to interventions— conditions that can be very difficult to satisfy in the world of social research and evaluation</w:t>
      </w:r>
      <w:r w:rsidR="005159AA" w:rsidRPr="005159AA">
        <w:rPr>
          <w:rFonts w:ascii="Times New Roman" w:hAnsi="Times New Roman" w:cs="Times New Roman"/>
          <w:sz w:val="24"/>
          <w:szCs w:val="24"/>
        </w:rPr>
        <w:t xml:space="preserve"> (Mertens &amp; Wilson, 2019).</w:t>
      </w:r>
    </w:p>
    <w:p w:rsidR="00A4645D" w:rsidRPr="00015169" w:rsidRDefault="00A4645D" w:rsidP="00C30606">
      <w:pPr>
        <w:spacing w:line="480" w:lineRule="auto"/>
        <w:ind w:firstLine="720"/>
        <w:rPr>
          <w:rFonts w:ascii="Times New Roman" w:hAnsi="Times New Roman" w:cs="Times New Roman"/>
          <w:sz w:val="24"/>
          <w:szCs w:val="24"/>
        </w:rPr>
      </w:pPr>
    </w:p>
    <w:p w:rsidR="00A4645D" w:rsidRPr="000C2FAA" w:rsidRDefault="009A14DD" w:rsidP="00015169">
      <w:pPr>
        <w:spacing w:line="480" w:lineRule="auto"/>
        <w:rPr>
          <w:rFonts w:ascii="Times New Roman" w:hAnsi="Times New Roman" w:cs="Times New Roman"/>
          <w:b/>
          <w:sz w:val="24"/>
          <w:szCs w:val="24"/>
        </w:rPr>
      </w:pPr>
      <w:r w:rsidRPr="000C2FAA">
        <w:rPr>
          <w:rFonts w:ascii="Times New Roman" w:hAnsi="Times New Roman" w:cs="Times New Roman"/>
          <w:b/>
          <w:sz w:val="24"/>
          <w:szCs w:val="24"/>
        </w:rPr>
        <w:t>Strengths</w:t>
      </w: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t>Due to the collection of large samples, it is possible to study a large number of peopl</w:t>
      </w:r>
      <w:r w:rsidRPr="00015169">
        <w:rPr>
          <w:rFonts w:ascii="Times New Roman" w:hAnsi="Times New Roman" w:cs="Times New Roman"/>
          <w:sz w:val="24"/>
          <w:szCs w:val="24"/>
        </w:rPr>
        <w:t>e in effect saves time.</w:t>
      </w: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t xml:space="preserve">As it is an analytically based approach, data can be </w:t>
      </w:r>
      <w:r w:rsidR="00015169" w:rsidRPr="00015169">
        <w:rPr>
          <w:rFonts w:ascii="Times New Roman" w:hAnsi="Times New Roman" w:cs="Times New Roman"/>
          <w:sz w:val="24"/>
          <w:szCs w:val="24"/>
        </w:rPr>
        <w:t>analyzed</w:t>
      </w:r>
      <w:r w:rsidRPr="00015169">
        <w:rPr>
          <w:rFonts w:ascii="Times New Roman" w:hAnsi="Times New Roman" w:cs="Times New Roman"/>
          <w:sz w:val="24"/>
          <w:szCs w:val="24"/>
        </w:rPr>
        <w:t xml:space="preserve"> and used to predict future behavioral patterns.</w:t>
      </w: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t>There is room for consistency, as similar results can be found by different researchers working on the same project as opp</w:t>
      </w:r>
      <w:r w:rsidRPr="00015169">
        <w:rPr>
          <w:rFonts w:ascii="Times New Roman" w:hAnsi="Times New Roman" w:cs="Times New Roman"/>
          <w:sz w:val="24"/>
          <w:szCs w:val="24"/>
        </w:rPr>
        <w:t>osed to other methods</w:t>
      </w:r>
      <w:r w:rsidR="005159AA">
        <w:rPr>
          <w:rFonts w:ascii="Times New Roman" w:hAnsi="Times New Roman" w:cs="Times New Roman"/>
          <w:sz w:val="24"/>
          <w:szCs w:val="24"/>
        </w:rPr>
        <w:t xml:space="preserve"> </w:t>
      </w:r>
      <w:r w:rsidR="005159AA" w:rsidRPr="005159AA">
        <w:rPr>
          <w:rFonts w:ascii="Times New Roman" w:hAnsi="Times New Roman" w:cs="Times New Roman"/>
          <w:sz w:val="24"/>
          <w:szCs w:val="24"/>
        </w:rPr>
        <w:t>(Mertens &amp; Wilson, 2019).</w:t>
      </w:r>
      <w:bookmarkStart w:id="0" w:name="_GoBack"/>
      <w:bookmarkEnd w:id="0"/>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t>The validity of results can be improved in various ways through further analysis and experimentation.</w:t>
      </w:r>
    </w:p>
    <w:p w:rsidR="00A4645D" w:rsidRPr="000C2FAA" w:rsidRDefault="009A14DD" w:rsidP="00015169">
      <w:pPr>
        <w:spacing w:line="480" w:lineRule="auto"/>
        <w:rPr>
          <w:rFonts w:ascii="Times New Roman" w:hAnsi="Times New Roman" w:cs="Times New Roman"/>
          <w:b/>
          <w:sz w:val="24"/>
          <w:szCs w:val="24"/>
        </w:rPr>
      </w:pPr>
      <w:r w:rsidRPr="000C2FAA">
        <w:rPr>
          <w:rFonts w:ascii="Times New Roman" w:hAnsi="Times New Roman" w:cs="Times New Roman"/>
          <w:b/>
          <w:sz w:val="24"/>
          <w:szCs w:val="24"/>
        </w:rPr>
        <w:t>Weaknesses</w:t>
      </w:r>
    </w:p>
    <w:p w:rsidR="00A4645D" w:rsidRPr="000C2FAA"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lastRenderedPageBreak/>
        <w:t>Analysis and empirical approaches are not suitable when studying human behavior. Its backbone is objectivity and suppres</w:t>
      </w:r>
      <w:r w:rsidRPr="00015169">
        <w:rPr>
          <w:rFonts w:ascii="Times New Roman" w:hAnsi="Times New Roman" w:cs="Times New Roman"/>
          <w:sz w:val="24"/>
          <w:szCs w:val="24"/>
        </w:rPr>
        <w:t xml:space="preserve">sion of bias, and this cannot be relied upon when studying human behavior. </w:t>
      </w: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t>Inaccuracy during data collection will affect eventual results, therefore, hampering the whole process.</w:t>
      </w:r>
    </w:p>
    <w:p w:rsidR="00A4645D" w:rsidRPr="000C2FAA"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t>A researcher's hypothesis leads to the whole process; if it is misleading, t</w:t>
      </w:r>
      <w:r w:rsidRPr="00015169">
        <w:rPr>
          <w:rFonts w:ascii="Times New Roman" w:hAnsi="Times New Roman" w:cs="Times New Roman"/>
          <w:sz w:val="24"/>
          <w:szCs w:val="24"/>
        </w:rPr>
        <w:t>hen the findings will be inaccurate.</w:t>
      </w:r>
    </w:p>
    <w:p w:rsidR="00A4645D" w:rsidRPr="000C2FAA" w:rsidRDefault="009A14DD" w:rsidP="00015169">
      <w:pPr>
        <w:spacing w:line="480" w:lineRule="auto"/>
        <w:rPr>
          <w:rFonts w:ascii="Times New Roman" w:hAnsi="Times New Roman" w:cs="Times New Roman"/>
          <w:b/>
          <w:sz w:val="24"/>
          <w:szCs w:val="24"/>
        </w:rPr>
      </w:pPr>
      <w:r w:rsidRPr="000C2FAA">
        <w:rPr>
          <w:rFonts w:ascii="Times New Roman" w:hAnsi="Times New Roman" w:cs="Times New Roman"/>
          <w:b/>
          <w:sz w:val="24"/>
          <w:szCs w:val="24"/>
        </w:rPr>
        <w:t>The pragmatic paradigm</w:t>
      </w: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t>The Pragmatic paradigm is often referred to as the interpretivist paradigm. This approach emphasizes the practical uses and effects of any conception of knowledge, ideas, beliefs, and values. It f</w:t>
      </w:r>
      <w:r w:rsidRPr="00015169">
        <w:rPr>
          <w:rFonts w:ascii="Times New Roman" w:hAnsi="Times New Roman" w:cs="Times New Roman"/>
          <w:sz w:val="24"/>
          <w:szCs w:val="24"/>
        </w:rPr>
        <w:t>ocuses on the relationship between culture and actions. In that whatever brings the best end is the most practical.</w:t>
      </w:r>
      <w:r w:rsidRPr="00015169">
        <w:rPr>
          <w:rFonts w:ascii="Times New Roman" w:hAnsi="Times New Roman" w:cs="Times New Roman"/>
          <w:sz w:val="24"/>
          <w:szCs w:val="24"/>
          <w:lang w:val="en-GB"/>
        </w:rPr>
        <w:t>' T</w:t>
      </w:r>
      <w:r w:rsidRPr="00015169">
        <w:rPr>
          <w:rFonts w:ascii="Times New Roman" w:hAnsi="Times New Roman" w:cs="Times New Roman"/>
          <w:sz w:val="24"/>
          <w:szCs w:val="24"/>
        </w:rPr>
        <w:t xml:space="preserve">he goal of the evaluation is social </w:t>
      </w:r>
      <w:r w:rsidR="000C2FAA" w:rsidRPr="00015169">
        <w:rPr>
          <w:rFonts w:ascii="Times New Roman" w:hAnsi="Times New Roman" w:cs="Times New Roman"/>
          <w:sz w:val="24"/>
          <w:szCs w:val="24"/>
        </w:rPr>
        <w:t>betterment</w:t>
      </w:r>
      <w:r w:rsidRPr="00015169">
        <w:rPr>
          <w:rFonts w:ascii="Times New Roman" w:hAnsi="Times New Roman" w:cs="Times New Roman"/>
          <w:sz w:val="24"/>
          <w:szCs w:val="24"/>
        </w:rPr>
        <w:t>. It suggests the need to identify the mechanisms through which assessments lead to this ult</w:t>
      </w:r>
      <w:r w:rsidRPr="00015169">
        <w:rPr>
          <w:rFonts w:ascii="Times New Roman" w:hAnsi="Times New Roman" w:cs="Times New Roman"/>
          <w:sz w:val="24"/>
          <w:szCs w:val="24"/>
        </w:rPr>
        <w:t>imate goal along di</w:t>
      </w:r>
      <w:r w:rsidR="000C2FAA">
        <w:rPr>
          <w:rFonts w:ascii="Times New Roman" w:hAnsi="Times New Roman" w:cs="Times New Roman"/>
          <w:sz w:val="24"/>
          <w:szCs w:val="24"/>
        </w:rPr>
        <w:t>fferent paths of infl</w:t>
      </w:r>
      <w:r w:rsidRPr="00015169">
        <w:rPr>
          <w:rFonts w:ascii="Times New Roman" w:hAnsi="Times New Roman" w:cs="Times New Roman"/>
          <w:sz w:val="24"/>
          <w:szCs w:val="24"/>
        </w:rPr>
        <w:t>uence and at different levels (i.e., individual, interpersonal, and collective)</w:t>
      </w:r>
      <w:r w:rsidRPr="00015169">
        <w:rPr>
          <w:rFonts w:ascii="Times New Roman" w:hAnsi="Times New Roman" w:cs="Times New Roman"/>
          <w:sz w:val="24"/>
          <w:szCs w:val="24"/>
          <w:lang w:val="en-GB"/>
        </w:rPr>
        <w:t>' (page 92)</w:t>
      </w:r>
    </w:p>
    <w:p w:rsidR="00A4645D" w:rsidRPr="000C2FAA" w:rsidRDefault="009A14DD" w:rsidP="00015169">
      <w:pPr>
        <w:spacing w:line="480" w:lineRule="auto"/>
        <w:rPr>
          <w:rFonts w:ascii="Times New Roman" w:hAnsi="Times New Roman" w:cs="Times New Roman"/>
          <w:b/>
          <w:sz w:val="24"/>
          <w:szCs w:val="24"/>
        </w:rPr>
      </w:pPr>
      <w:r w:rsidRPr="000C2FAA">
        <w:rPr>
          <w:rFonts w:ascii="Times New Roman" w:hAnsi="Times New Roman" w:cs="Times New Roman"/>
          <w:b/>
          <w:sz w:val="24"/>
          <w:szCs w:val="24"/>
        </w:rPr>
        <w:t>Strengths</w:t>
      </w: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t>Pragmatism evaluates ideas based on their consequence. Therefore results will be achieved in the best probable mann</w:t>
      </w:r>
      <w:r w:rsidRPr="00015169">
        <w:rPr>
          <w:rFonts w:ascii="Times New Roman" w:hAnsi="Times New Roman" w:cs="Times New Roman"/>
          <w:sz w:val="24"/>
          <w:szCs w:val="24"/>
        </w:rPr>
        <w:t>er.</w:t>
      </w: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t xml:space="preserve"> As a result of its focus on experiential learning and experimentation, pragmatism ensures results are practical.</w:t>
      </w:r>
    </w:p>
    <w:p w:rsidR="00A4645D" w:rsidRPr="000C2FAA" w:rsidRDefault="009A14DD" w:rsidP="00015169">
      <w:pPr>
        <w:spacing w:line="480" w:lineRule="auto"/>
        <w:rPr>
          <w:rFonts w:ascii="Times New Roman" w:hAnsi="Times New Roman" w:cs="Times New Roman"/>
          <w:b/>
          <w:sz w:val="24"/>
          <w:szCs w:val="24"/>
        </w:rPr>
      </w:pPr>
      <w:r w:rsidRPr="000C2FAA">
        <w:rPr>
          <w:rFonts w:ascii="Times New Roman" w:hAnsi="Times New Roman" w:cs="Times New Roman"/>
          <w:b/>
          <w:sz w:val="24"/>
          <w:szCs w:val="24"/>
        </w:rPr>
        <w:t xml:space="preserve">Weaknesses  </w:t>
      </w: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t xml:space="preserve">Pragmatism tends to be very utilitarian focused and has negative moral implications in certain instances, for example, </w:t>
      </w:r>
      <w:r w:rsidRPr="00015169">
        <w:rPr>
          <w:rFonts w:ascii="Times New Roman" w:hAnsi="Times New Roman" w:cs="Times New Roman"/>
          <w:sz w:val="24"/>
          <w:szCs w:val="24"/>
        </w:rPr>
        <w:t>justifying the slave trade.</w:t>
      </w: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lastRenderedPageBreak/>
        <w:t>A pragmatist first assesses the distribution and magnitude of relevant power and resources; then, they make and execute a plan in a way that attempts to limit the perception of potential threats to the existing architecture of p</w:t>
      </w:r>
      <w:r w:rsidRPr="00015169">
        <w:rPr>
          <w:rFonts w:ascii="Times New Roman" w:hAnsi="Times New Roman" w:cs="Times New Roman"/>
          <w:sz w:val="24"/>
          <w:szCs w:val="24"/>
        </w:rPr>
        <w:t>olitical and economic hegemony.</w:t>
      </w: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t>This approach does not look at the futuristic consequences of actions.</w:t>
      </w:r>
    </w:p>
    <w:p w:rsidR="00A4645D" w:rsidRPr="00015169" w:rsidRDefault="00A4645D" w:rsidP="00015169">
      <w:pPr>
        <w:spacing w:line="480" w:lineRule="auto"/>
        <w:rPr>
          <w:rFonts w:ascii="Times New Roman" w:hAnsi="Times New Roman" w:cs="Times New Roman"/>
          <w:sz w:val="24"/>
          <w:szCs w:val="24"/>
        </w:rPr>
      </w:pPr>
    </w:p>
    <w:p w:rsidR="00A4645D" w:rsidRPr="000C2FAA" w:rsidRDefault="009A14DD" w:rsidP="00015169">
      <w:pPr>
        <w:spacing w:line="480" w:lineRule="auto"/>
        <w:rPr>
          <w:rFonts w:ascii="Times New Roman" w:hAnsi="Times New Roman" w:cs="Times New Roman"/>
          <w:b/>
          <w:sz w:val="24"/>
          <w:szCs w:val="24"/>
        </w:rPr>
      </w:pPr>
      <w:r w:rsidRPr="000C2FAA">
        <w:rPr>
          <w:rFonts w:ascii="Times New Roman" w:hAnsi="Times New Roman" w:cs="Times New Roman"/>
          <w:b/>
          <w:sz w:val="24"/>
          <w:szCs w:val="24"/>
        </w:rPr>
        <w:t>The constructivist paradigm</w:t>
      </w: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t xml:space="preserve">This approach acknowledges that an evaluator pays attention to the importance of their awareness of their own values and their reflections on how their values influence the process and outcome of the research. The constructivist epistemological assumption </w:t>
      </w:r>
      <w:r w:rsidRPr="00015169">
        <w:rPr>
          <w:rFonts w:ascii="Times New Roman" w:hAnsi="Times New Roman" w:cs="Times New Roman"/>
          <w:sz w:val="24"/>
          <w:szCs w:val="24"/>
        </w:rPr>
        <w:t>is that researchers and participants interact through meaningful dialogue and reflection to create knowledge (</w:t>
      </w:r>
      <w:r w:rsidR="00234DD5" w:rsidRPr="00234DD5">
        <w:rPr>
          <w:rFonts w:ascii="Times New Roman" w:hAnsi="Times New Roman" w:cs="Times New Roman"/>
          <w:sz w:val="24"/>
          <w:szCs w:val="24"/>
        </w:rPr>
        <w:t>Mertens &amp; Wilson, 2019).</w:t>
      </w:r>
    </w:p>
    <w:p w:rsidR="00A4645D" w:rsidRPr="000C2FAA" w:rsidRDefault="009A14DD" w:rsidP="00015169">
      <w:pPr>
        <w:spacing w:line="480" w:lineRule="auto"/>
        <w:rPr>
          <w:rFonts w:ascii="Times New Roman" w:hAnsi="Times New Roman" w:cs="Times New Roman"/>
          <w:b/>
          <w:sz w:val="24"/>
          <w:szCs w:val="24"/>
        </w:rPr>
      </w:pPr>
      <w:r w:rsidRPr="000C2FAA">
        <w:rPr>
          <w:rFonts w:ascii="Times New Roman" w:hAnsi="Times New Roman" w:cs="Times New Roman"/>
          <w:b/>
          <w:sz w:val="24"/>
          <w:szCs w:val="24"/>
        </w:rPr>
        <w:t>Strengths</w:t>
      </w: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t xml:space="preserve">This process encourages teamwork, and the multiplicity of tasks since other parties' views are much considered. </w:t>
      </w: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t>Several teach</w:t>
      </w:r>
      <w:r w:rsidRPr="00015169">
        <w:rPr>
          <w:rFonts w:ascii="Times New Roman" w:hAnsi="Times New Roman" w:cs="Times New Roman"/>
          <w:sz w:val="24"/>
          <w:szCs w:val="24"/>
        </w:rPr>
        <w:t>ing and learning activities foster constructivist notions that lead to the development of comprehension abilities.</w:t>
      </w:r>
    </w:p>
    <w:p w:rsidR="00A4645D" w:rsidRPr="000C2FAA" w:rsidRDefault="009A14DD" w:rsidP="00015169">
      <w:pPr>
        <w:spacing w:line="480" w:lineRule="auto"/>
        <w:rPr>
          <w:rFonts w:ascii="Times New Roman" w:hAnsi="Times New Roman" w:cs="Times New Roman"/>
          <w:b/>
          <w:sz w:val="24"/>
          <w:szCs w:val="24"/>
        </w:rPr>
      </w:pPr>
      <w:r w:rsidRPr="000C2FAA">
        <w:rPr>
          <w:rFonts w:ascii="Times New Roman" w:hAnsi="Times New Roman" w:cs="Times New Roman"/>
          <w:b/>
          <w:sz w:val="24"/>
          <w:szCs w:val="24"/>
        </w:rPr>
        <w:t>Weaknesses</w:t>
      </w: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t>This method is very subjective, and information might not be a reflection of the facts.</w:t>
      </w: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t>The researcher must possess an advanced le</w:t>
      </w:r>
      <w:r w:rsidRPr="00015169">
        <w:rPr>
          <w:rFonts w:ascii="Times New Roman" w:hAnsi="Times New Roman" w:cs="Times New Roman"/>
          <w:sz w:val="24"/>
          <w:szCs w:val="24"/>
        </w:rPr>
        <w:t xml:space="preserve">vel of self-management to prove successful. </w:t>
      </w: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t>The results are unpredictable as there is no strategic method employed.</w:t>
      </w: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t xml:space="preserve"> It encourages the multiplicity of thoughts. Le</w:t>
      </w:r>
      <w:r w:rsidR="00C30606">
        <w:rPr>
          <w:rFonts w:ascii="Times New Roman" w:hAnsi="Times New Roman" w:cs="Times New Roman"/>
          <w:sz w:val="24"/>
          <w:szCs w:val="24"/>
        </w:rPr>
        <w:t>ading to confusion and chaos</w:t>
      </w:r>
    </w:p>
    <w:p w:rsidR="00A4645D" w:rsidRPr="00C30606" w:rsidRDefault="009A14DD" w:rsidP="00015169">
      <w:pPr>
        <w:spacing w:line="480" w:lineRule="auto"/>
        <w:rPr>
          <w:rFonts w:ascii="Times New Roman" w:hAnsi="Times New Roman" w:cs="Times New Roman"/>
          <w:b/>
          <w:sz w:val="24"/>
          <w:szCs w:val="24"/>
        </w:rPr>
      </w:pPr>
      <w:r w:rsidRPr="00C30606">
        <w:rPr>
          <w:rFonts w:ascii="Times New Roman" w:hAnsi="Times New Roman" w:cs="Times New Roman"/>
          <w:b/>
          <w:sz w:val="24"/>
          <w:szCs w:val="24"/>
        </w:rPr>
        <w:t>The transformative</w:t>
      </w:r>
      <w:r w:rsidR="00F4146B" w:rsidRPr="00C30606">
        <w:rPr>
          <w:rFonts w:ascii="Times New Roman" w:hAnsi="Times New Roman" w:cs="Times New Roman"/>
          <w:b/>
          <w:sz w:val="24"/>
          <w:szCs w:val="24"/>
        </w:rPr>
        <w:t xml:space="preserve"> paradigm</w:t>
      </w: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lastRenderedPageBreak/>
        <w:t xml:space="preserve">This method, as the previous takes </w:t>
      </w:r>
      <w:r w:rsidRPr="00015169">
        <w:rPr>
          <w:rFonts w:ascii="Times New Roman" w:hAnsi="Times New Roman" w:cs="Times New Roman"/>
          <w:sz w:val="24"/>
          <w:szCs w:val="24"/>
        </w:rPr>
        <w:t>into context realities, is shaped by the various socio-economic, cultural, and political contexts, especially oppressed groups and minorities</w:t>
      </w:r>
      <w:r w:rsidR="00234DD5" w:rsidRPr="00234DD5">
        <w:rPr>
          <w:rFonts w:ascii="Times New Roman" w:eastAsia="SimSun" w:hAnsi="Times New Roman" w:cs="Times New Roman"/>
          <w:sz w:val="24"/>
          <w:szCs w:val="24"/>
          <w:lang w:eastAsia="zh-CN"/>
        </w:rPr>
        <w:t xml:space="preserve"> </w:t>
      </w:r>
      <w:r w:rsidR="00234DD5">
        <w:rPr>
          <w:rFonts w:ascii="Times New Roman" w:eastAsia="SimSun" w:hAnsi="Times New Roman" w:cs="Times New Roman"/>
          <w:sz w:val="24"/>
          <w:szCs w:val="24"/>
          <w:lang w:eastAsia="zh-CN"/>
        </w:rPr>
        <w:t>(</w:t>
      </w:r>
      <w:r w:rsidR="00234DD5" w:rsidRPr="00234DD5">
        <w:rPr>
          <w:rFonts w:ascii="Times New Roman" w:hAnsi="Times New Roman" w:cs="Times New Roman"/>
          <w:sz w:val="24"/>
          <w:szCs w:val="24"/>
        </w:rPr>
        <w:t>Mertens &amp; Wilson</w:t>
      </w:r>
      <w:r w:rsidR="00234DD5">
        <w:rPr>
          <w:rFonts w:ascii="Times New Roman" w:hAnsi="Times New Roman" w:cs="Times New Roman"/>
          <w:sz w:val="24"/>
          <w:szCs w:val="24"/>
        </w:rPr>
        <w:t>, 2019)</w:t>
      </w:r>
      <w:r w:rsidRPr="00015169">
        <w:rPr>
          <w:rFonts w:ascii="Times New Roman" w:hAnsi="Times New Roman" w:cs="Times New Roman"/>
          <w:sz w:val="24"/>
          <w:szCs w:val="24"/>
        </w:rPr>
        <w:t xml:space="preserve">. </w:t>
      </w:r>
      <w:r w:rsidRPr="00015169">
        <w:rPr>
          <w:rFonts w:ascii="Times New Roman" w:hAnsi="Times New Roman" w:cs="Times New Roman"/>
          <w:sz w:val="24"/>
          <w:szCs w:val="24"/>
          <w:lang w:val="en-GB"/>
        </w:rPr>
        <w:t>'</w:t>
      </w:r>
      <w:r w:rsidR="00015169" w:rsidRPr="00015169">
        <w:rPr>
          <w:rFonts w:ascii="Times New Roman" w:hAnsi="Times New Roman" w:cs="Times New Roman"/>
          <w:sz w:val="24"/>
          <w:szCs w:val="24"/>
        </w:rPr>
        <w:t>Philosophical</w:t>
      </w:r>
      <w:r w:rsidRPr="00015169">
        <w:rPr>
          <w:rFonts w:ascii="Times New Roman" w:hAnsi="Times New Roman" w:cs="Times New Roman"/>
          <w:sz w:val="24"/>
          <w:szCs w:val="24"/>
        </w:rPr>
        <w:t xml:space="preserve"> and theoretical perspectives contribute to the transformative paradigm framework because they </w:t>
      </w:r>
      <w:r w:rsidRPr="00015169">
        <w:rPr>
          <w:rFonts w:ascii="Times New Roman" w:hAnsi="Times New Roman" w:cs="Times New Roman"/>
          <w:sz w:val="24"/>
          <w:szCs w:val="24"/>
        </w:rPr>
        <w:t>address issues of power inequities, the impact of privilege, and the consequences of these for achieving social justice</w:t>
      </w:r>
      <w:r w:rsidR="00015169">
        <w:rPr>
          <w:rFonts w:ascii="Times New Roman" w:hAnsi="Times New Roman" w:cs="Times New Roman"/>
          <w:sz w:val="24"/>
          <w:szCs w:val="24"/>
          <w:lang w:val="en-GB"/>
        </w:rPr>
        <w:t xml:space="preserve">. </w:t>
      </w:r>
      <w:r w:rsidR="00015169" w:rsidRPr="00015169">
        <w:rPr>
          <w:rFonts w:ascii="Times New Roman" w:hAnsi="Times New Roman" w:cs="Times New Roman"/>
          <w:sz w:val="24"/>
          <w:szCs w:val="24"/>
        </w:rPr>
        <w:t>Recognizing</w:t>
      </w:r>
      <w:r w:rsidRPr="00015169">
        <w:rPr>
          <w:rFonts w:ascii="Times New Roman" w:hAnsi="Times New Roman" w:cs="Times New Roman"/>
          <w:sz w:val="24"/>
          <w:szCs w:val="24"/>
        </w:rPr>
        <w:t xml:space="preserve"> that values and beliefs differ from context to context.</w:t>
      </w:r>
    </w:p>
    <w:p w:rsidR="00A4645D" w:rsidRPr="000C2FAA" w:rsidRDefault="009A14DD" w:rsidP="00015169">
      <w:pPr>
        <w:spacing w:line="480" w:lineRule="auto"/>
        <w:rPr>
          <w:rFonts w:ascii="Times New Roman" w:hAnsi="Times New Roman" w:cs="Times New Roman"/>
          <w:b/>
          <w:sz w:val="24"/>
          <w:szCs w:val="24"/>
        </w:rPr>
      </w:pPr>
      <w:r w:rsidRPr="000C2FAA">
        <w:rPr>
          <w:rFonts w:ascii="Times New Roman" w:hAnsi="Times New Roman" w:cs="Times New Roman"/>
          <w:b/>
          <w:sz w:val="24"/>
          <w:szCs w:val="24"/>
        </w:rPr>
        <w:t>Strengths</w:t>
      </w: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t>It exhibits the core research ethics and amplifies the re</w:t>
      </w:r>
      <w:r w:rsidRPr="00015169">
        <w:rPr>
          <w:rFonts w:ascii="Times New Roman" w:hAnsi="Times New Roman" w:cs="Times New Roman"/>
          <w:sz w:val="24"/>
          <w:szCs w:val="24"/>
        </w:rPr>
        <w:t>spect to the cultural diversity and specificity, human rights and social justice</w:t>
      </w: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t>Involves qualitative approaches; therefore, results are definite.</w:t>
      </w: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t>Information collected can be used to transform lives for the better.</w:t>
      </w: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t>There is trust developed between evaluat</w:t>
      </w:r>
      <w:r w:rsidRPr="00015169">
        <w:rPr>
          <w:rFonts w:ascii="Times New Roman" w:hAnsi="Times New Roman" w:cs="Times New Roman"/>
          <w:sz w:val="24"/>
          <w:szCs w:val="24"/>
        </w:rPr>
        <w:t>ors and the involved parties.</w:t>
      </w:r>
    </w:p>
    <w:p w:rsidR="00A4645D" w:rsidRPr="00B72229" w:rsidRDefault="009A14DD" w:rsidP="00B7222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Weaknesses</w:t>
      </w: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t>Fosters multiplicity when the researcher is emotionally involved with the stakeholders.</w:t>
      </w: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t>Knowledge is of no use if it fails to empower and transform the concerned group.</w:t>
      </w:r>
    </w:p>
    <w:p w:rsidR="00A4645D" w:rsidRPr="00015169" w:rsidRDefault="009A14DD" w:rsidP="00015169">
      <w:pPr>
        <w:spacing w:line="480" w:lineRule="auto"/>
        <w:rPr>
          <w:rFonts w:ascii="Times New Roman" w:hAnsi="Times New Roman" w:cs="Times New Roman"/>
          <w:sz w:val="24"/>
          <w:szCs w:val="24"/>
        </w:rPr>
      </w:pPr>
      <w:r w:rsidRPr="00015169">
        <w:rPr>
          <w:rFonts w:ascii="Times New Roman" w:hAnsi="Times New Roman" w:cs="Times New Roman"/>
          <w:sz w:val="24"/>
          <w:szCs w:val="24"/>
        </w:rPr>
        <w:t>It can be subjective if boundaries between the</w:t>
      </w:r>
      <w:r w:rsidRPr="00015169">
        <w:rPr>
          <w:rFonts w:ascii="Times New Roman" w:hAnsi="Times New Roman" w:cs="Times New Roman"/>
          <w:sz w:val="24"/>
          <w:szCs w:val="24"/>
        </w:rPr>
        <w:t xml:space="preserve"> researcher and stakeholders are ignored.</w:t>
      </w:r>
    </w:p>
    <w:p w:rsidR="00A4645D" w:rsidRPr="00234DD5" w:rsidRDefault="009A14DD" w:rsidP="00234DD5">
      <w:pPr>
        <w:spacing w:line="480" w:lineRule="auto"/>
        <w:ind w:firstLine="720"/>
        <w:rPr>
          <w:rFonts w:ascii="Times New Roman" w:hAnsi="Times New Roman" w:cs="Times New Roman"/>
          <w:sz w:val="24"/>
          <w:szCs w:val="24"/>
          <w:lang w:val="en-GB"/>
        </w:rPr>
      </w:pPr>
      <w:r w:rsidRPr="00015169">
        <w:rPr>
          <w:rFonts w:ascii="Times New Roman" w:hAnsi="Times New Roman" w:cs="Times New Roman"/>
          <w:sz w:val="24"/>
          <w:szCs w:val="24"/>
          <w:lang w:val="en-GB"/>
        </w:rPr>
        <w:t xml:space="preserve">The four paradigms often cross each other in methodology. The transformative and constructivist models are similar in light to </w:t>
      </w:r>
      <w:r w:rsidR="00015169" w:rsidRPr="00015169">
        <w:rPr>
          <w:rFonts w:ascii="Times New Roman" w:hAnsi="Times New Roman" w:cs="Times New Roman"/>
          <w:sz w:val="24"/>
          <w:szCs w:val="24"/>
          <w:lang w:val="en-GB"/>
        </w:rPr>
        <w:t>their</w:t>
      </w:r>
      <w:r w:rsidRPr="00015169">
        <w:rPr>
          <w:rFonts w:ascii="Times New Roman" w:hAnsi="Times New Roman" w:cs="Times New Roman"/>
          <w:sz w:val="24"/>
          <w:szCs w:val="24"/>
          <w:lang w:val="en-GB"/>
        </w:rPr>
        <w:t xml:space="preserve"> emphasis on values. The post-positivist model and transformative both use empiric</w:t>
      </w:r>
      <w:r w:rsidRPr="00015169">
        <w:rPr>
          <w:rFonts w:ascii="Times New Roman" w:hAnsi="Times New Roman" w:cs="Times New Roman"/>
          <w:sz w:val="24"/>
          <w:szCs w:val="24"/>
          <w:lang w:val="en-GB"/>
        </w:rPr>
        <w:t xml:space="preserve">ism and analysis, while pragmatic and constructivist </w:t>
      </w:r>
      <w:r w:rsidR="00015169" w:rsidRPr="00015169">
        <w:rPr>
          <w:rFonts w:ascii="Times New Roman" w:hAnsi="Times New Roman" w:cs="Times New Roman"/>
          <w:sz w:val="24"/>
          <w:szCs w:val="24"/>
          <w:lang w:val="en-GB"/>
        </w:rPr>
        <w:t>paradigms</w:t>
      </w:r>
      <w:r w:rsidRPr="00015169">
        <w:rPr>
          <w:rFonts w:ascii="Times New Roman" w:hAnsi="Times New Roman" w:cs="Times New Roman"/>
          <w:sz w:val="24"/>
          <w:szCs w:val="24"/>
          <w:lang w:val="en-GB"/>
        </w:rPr>
        <w:t xml:space="preserve"> are mo</w:t>
      </w:r>
      <w:r w:rsidR="00234DD5">
        <w:rPr>
          <w:rFonts w:ascii="Times New Roman" w:hAnsi="Times New Roman" w:cs="Times New Roman"/>
          <w:sz w:val="24"/>
          <w:szCs w:val="24"/>
          <w:lang w:val="en-GB"/>
        </w:rPr>
        <w:t>re perception and action-driven</w:t>
      </w:r>
      <w:r w:rsidRPr="00015169">
        <w:rPr>
          <w:rFonts w:ascii="Times New Roman" w:hAnsi="Times New Roman" w:cs="Times New Roman"/>
          <w:sz w:val="24"/>
          <w:szCs w:val="24"/>
          <w:lang w:val="en-GB"/>
        </w:rPr>
        <w:t xml:space="preserve"> </w:t>
      </w:r>
      <w:r w:rsidR="00234DD5" w:rsidRPr="00234DD5">
        <w:rPr>
          <w:rFonts w:ascii="Times New Roman" w:hAnsi="Times New Roman" w:cs="Times New Roman"/>
          <w:sz w:val="24"/>
          <w:szCs w:val="24"/>
        </w:rPr>
        <w:t>(Vito &amp; Anderson, 2015).</w:t>
      </w:r>
    </w:p>
    <w:p w:rsidR="00A4645D" w:rsidRPr="00015169" w:rsidRDefault="009A14DD" w:rsidP="00015169">
      <w:pPr>
        <w:spacing w:line="480" w:lineRule="auto"/>
        <w:rPr>
          <w:rFonts w:ascii="Times New Roman" w:hAnsi="Times New Roman" w:cs="Times New Roman"/>
          <w:sz w:val="24"/>
          <w:szCs w:val="24"/>
          <w:lang w:val="en-GB"/>
        </w:rPr>
      </w:pPr>
      <w:r w:rsidRPr="00015169">
        <w:rPr>
          <w:rFonts w:ascii="Times New Roman" w:hAnsi="Times New Roman" w:cs="Times New Roman"/>
          <w:sz w:val="24"/>
          <w:szCs w:val="24"/>
          <w:lang w:val="en-GB"/>
        </w:rPr>
        <w:t xml:space="preserve">In research, the use of a specific paradigm is tough since the difference between the paradigms is permeable. Therefore the four paradigms </w:t>
      </w:r>
      <w:r w:rsidR="00015169" w:rsidRPr="00015169">
        <w:rPr>
          <w:rFonts w:ascii="Times New Roman" w:hAnsi="Times New Roman" w:cs="Times New Roman"/>
          <w:sz w:val="24"/>
          <w:szCs w:val="24"/>
          <w:lang w:val="en-GB"/>
        </w:rPr>
        <w:t>complement</w:t>
      </w:r>
      <w:r w:rsidRPr="00015169">
        <w:rPr>
          <w:rFonts w:ascii="Times New Roman" w:hAnsi="Times New Roman" w:cs="Times New Roman"/>
          <w:sz w:val="24"/>
          <w:szCs w:val="24"/>
          <w:lang w:val="en-GB"/>
        </w:rPr>
        <w:t xml:space="preserve"> one </w:t>
      </w:r>
      <w:r w:rsidR="00015169" w:rsidRPr="00015169">
        <w:rPr>
          <w:rFonts w:ascii="Times New Roman" w:hAnsi="Times New Roman" w:cs="Times New Roman"/>
          <w:sz w:val="24"/>
          <w:szCs w:val="24"/>
          <w:lang w:val="en-GB"/>
        </w:rPr>
        <w:t>another.</w:t>
      </w:r>
    </w:p>
    <w:p w:rsidR="00A4645D" w:rsidRPr="00015169" w:rsidRDefault="009A14DD" w:rsidP="00C30606">
      <w:pPr>
        <w:spacing w:line="480" w:lineRule="auto"/>
        <w:ind w:firstLine="720"/>
        <w:rPr>
          <w:rFonts w:ascii="Times New Roman" w:hAnsi="Times New Roman" w:cs="Times New Roman"/>
          <w:sz w:val="24"/>
          <w:szCs w:val="24"/>
          <w:lang w:val="en-GB"/>
        </w:rPr>
      </w:pPr>
      <w:r w:rsidRPr="00015169">
        <w:rPr>
          <w:rFonts w:ascii="Times New Roman" w:hAnsi="Times New Roman" w:cs="Times New Roman"/>
          <w:sz w:val="24"/>
          <w:szCs w:val="24"/>
          <w:lang w:val="en-GB"/>
        </w:rPr>
        <w:t xml:space="preserve"> The evaluation </w:t>
      </w:r>
      <w:r w:rsidR="008F11F9" w:rsidRPr="00015169">
        <w:rPr>
          <w:rFonts w:ascii="Times New Roman" w:hAnsi="Times New Roman" w:cs="Times New Roman"/>
          <w:sz w:val="24"/>
          <w:szCs w:val="24"/>
          <w:lang w:val="en-GB"/>
        </w:rPr>
        <w:t>paradigm</w:t>
      </w:r>
      <w:r w:rsidRPr="00015169">
        <w:rPr>
          <w:rFonts w:ascii="Times New Roman" w:hAnsi="Times New Roman" w:cs="Times New Roman"/>
          <w:sz w:val="24"/>
          <w:szCs w:val="24"/>
          <w:lang w:val="en-GB"/>
        </w:rPr>
        <w:t xml:space="preserve"> </w:t>
      </w:r>
      <w:r w:rsidR="008F11F9" w:rsidRPr="00015169">
        <w:rPr>
          <w:rFonts w:ascii="Times New Roman" w:hAnsi="Times New Roman" w:cs="Times New Roman"/>
          <w:sz w:val="24"/>
          <w:szCs w:val="24"/>
          <w:lang w:val="en-GB"/>
        </w:rPr>
        <w:t>I</w:t>
      </w:r>
      <w:r w:rsidRPr="00015169">
        <w:rPr>
          <w:rFonts w:ascii="Times New Roman" w:hAnsi="Times New Roman" w:cs="Times New Roman"/>
          <w:sz w:val="24"/>
          <w:szCs w:val="24"/>
          <w:lang w:val="en-GB"/>
        </w:rPr>
        <w:t xml:space="preserve"> would employ in research is the post-</w:t>
      </w:r>
      <w:r w:rsidR="008F11F9" w:rsidRPr="00015169">
        <w:rPr>
          <w:rFonts w:ascii="Times New Roman" w:hAnsi="Times New Roman" w:cs="Times New Roman"/>
          <w:sz w:val="24"/>
          <w:szCs w:val="24"/>
          <w:lang w:val="en-GB"/>
        </w:rPr>
        <w:t>positivist</w:t>
      </w:r>
      <w:r w:rsidRPr="00015169">
        <w:rPr>
          <w:rFonts w:ascii="Times New Roman" w:hAnsi="Times New Roman" w:cs="Times New Roman"/>
          <w:sz w:val="24"/>
          <w:szCs w:val="24"/>
          <w:lang w:val="en-GB"/>
        </w:rPr>
        <w:t xml:space="preserve"> paradigm.</w:t>
      </w:r>
    </w:p>
    <w:p w:rsidR="00A4645D" w:rsidRPr="00234DD5" w:rsidRDefault="009A14DD" w:rsidP="00234DD5">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This is because its strengths outweigh the </w:t>
      </w:r>
      <w:r w:rsidRPr="00015169">
        <w:rPr>
          <w:rFonts w:ascii="Times New Roman" w:hAnsi="Times New Roman" w:cs="Times New Roman"/>
          <w:sz w:val="24"/>
          <w:szCs w:val="24"/>
          <w:lang w:val="en-GB"/>
        </w:rPr>
        <w:t>weaknesses</w:t>
      </w:r>
      <w:r w:rsidR="00F4146B" w:rsidRPr="00015169">
        <w:rPr>
          <w:rFonts w:ascii="Times New Roman" w:hAnsi="Times New Roman" w:cs="Times New Roman"/>
          <w:sz w:val="24"/>
          <w:szCs w:val="24"/>
          <w:lang w:val="en-GB"/>
        </w:rPr>
        <w:t xml:space="preserve">, and </w:t>
      </w:r>
      <w:r w:rsidRPr="00015169">
        <w:rPr>
          <w:rFonts w:ascii="Times New Roman" w:hAnsi="Times New Roman" w:cs="Times New Roman"/>
          <w:sz w:val="24"/>
          <w:szCs w:val="24"/>
          <w:lang w:val="en-GB"/>
        </w:rPr>
        <w:t>it</w:t>
      </w:r>
      <w:r>
        <w:rPr>
          <w:rFonts w:ascii="Times New Roman" w:hAnsi="Times New Roman" w:cs="Times New Roman"/>
          <w:sz w:val="24"/>
          <w:szCs w:val="24"/>
          <w:lang w:val="en-GB"/>
        </w:rPr>
        <w:t xml:space="preserve"> i</w:t>
      </w:r>
      <w:r w:rsidRPr="00015169">
        <w:rPr>
          <w:rFonts w:ascii="Times New Roman" w:hAnsi="Times New Roman" w:cs="Times New Roman"/>
          <w:sz w:val="24"/>
          <w:szCs w:val="24"/>
          <w:lang w:val="en-GB"/>
        </w:rPr>
        <w:t>s</w:t>
      </w:r>
      <w:r w:rsidR="00F4146B" w:rsidRPr="00015169">
        <w:rPr>
          <w:rFonts w:ascii="Times New Roman" w:hAnsi="Times New Roman" w:cs="Times New Roman"/>
          <w:sz w:val="24"/>
          <w:szCs w:val="24"/>
          <w:lang w:val="en-GB"/>
        </w:rPr>
        <w:t xml:space="preserve"> not subjective to external factors than the other three. Its features, </w:t>
      </w:r>
      <w:r>
        <w:rPr>
          <w:rFonts w:ascii="Times New Roman" w:hAnsi="Times New Roman" w:cs="Times New Roman"/>
          <w:sz w:val="24"/>
          <w:szCs w:val="24"/>
          <w:lang w:val="en-GB"/>
        </w:rPr>
        <w:t xml:space="preserve">like </w:t>
      </w:r>
      <w:r w:rsidR="00F4146B" w:rsidRPr="00015169">
        <w:rPr>
          <w:rFonts w:ascii="Times New Roman" w:hAnsi="Times New Roman" w:cs="Times New Roman"/>
          <w:sz w:val="24"/>
          <w:szCs w:val="24"/>
          <w:lang w:val="en-GB"/>
        </w:rPr>
        <w:t>parsimony, help the researcher carry out the research, which is broad and not specific, and ensures the study's application isn't limited</w:t>
      </w:r>
      <w:r w:rsidR="00234DD5">
        <w:rPr>
          <w:rFonts w:ascii="Times New Roman" w:hAnsi="Times New Roman" w:cs="Times New Roman"/>
          <w:sz w:val="24"/>
          <w:szCs w:val="24"/>
          <w:lang w:val="en-GB"/>
        </w:rPr>
        <w:t xml:space="preserve"> </w:t>
      </w:r>
      <w:r w:rsidR="00234DD5" w:rsidRPr="00234DD5">
        <w:rPr>
          <w:rFonts w:ascii="Times New Roman" w:hAnsi="Times New Roman" w:cs="Times New Roman"/>
          <w:sz w:val="24"/>
          <w:szCs w:val="24"/>
        </w:rPr>
        <w:t>(Vito &amp; Anderson, 2015).</w:t>
      </w:r>
      <w:r w:rsidR="00F4146B" w:rsidRPr="00015169">
        <w:rPr>
          <w:rFonts w:ascii="Times New Roman" w:hAnsi="Times New Roman" w:cs="Times New Roman"/>
          <w:sz w:val="24"/>
          <w:szCs w:val="24"/>
          <w:lang w:val="en-GB"/>
        </w:rPr>
        <w:t xml:space="preserve"> Unlike the paradigm and constructivist paradigms, this approach maintains its </w:t>
      </w:r>
      <w:r w:rsidRPr="00015169">
        <w:rPr>
          <w:rFonts w:ascii="Times New Roman" w:hAnsi="Times New Roman" w:cs="Times New Roman"/>
          <w:sz w:val="24"/>
          <w:szCs w:val="24"/>
          <w:lang w:val="en-GB"/>
        </w:rPr>
        <w:t>objectivity</w:t>
      </w:r>
      <w:r w:rsidR="00F4146B" w:rsidRPr="00015169">
        <w:rPr>
          <w:rFonts w:ascii="Times New Roman" w:hAnsi="Times New Roman" w:cs="Times New Roman"/>
          <w:sz w:val="24"/>
          <w:szCs w:val="24"/>
          <w:lang w:val="en-GB"/>
        </w:rPr>
        <w:t xml:space="preserve"> by eliminating personal biases. Scientific </w:t>
      </w:r>
      <w:r w:rsidRPr="00015169">
        <w:rPr>
          <w:rFonts w:ascii="Times New Roman" w:hAnsi="Times New Roman" w:cs="Times New Roman"/>
          <w:sz w:val="24"/>
          <w:szCs w:val="24"/>
          <w:lang w:val="en-GB"/>
        </w:rPr>
        <w:t>strategies</w:t>
      </w:r>
      <w:r w:rsidR="00F4146B" w:rsidRPr="00015169">
        <w:rPr>
          <w:rFonts w:ascii="Times New Roman" w:hAnsi="Times New Roman" w:cs="Times New Roman"/>
          <w:sz w:val="24"/>
          <w:szCs w:val="24"/>
          <w:lang w:val="en-GB"/>
        </w:rPr>
        <w:t xml:space="preserve"> can be relied upon, and the validity challenged and proven. The longevity of results can be counted as information is defin</w:t>
      </w:r>
      <w:r w:rsidR="00234DD5">
        <w:rPr>
          <w:rFonts w:ascii="Times New Roman" w:hAnsi="Times New Roman" w:cs="Times New Roman"/>
          <w:sz w:val="24"/>
          <w:szCs w:val="24"/>
          <w:lang w:val="en-GB"/>
        </w:rPr>
        <w:t>ite and can be universally used</w:t>
      </w:r>
      <w:r w:rsidR="00F4146B" w:rsidRPr="00015169">
        <w:rPr>
          <w:rFonts w:ascii="Times New Roman" w:hAnsi="Times New Roman" w:cs="Times New Roman"/>
          <w:sz w:val="24"/>
          <w:szCs w:val="24"/>
          <w:lang w:val="en-GB"/>
        </w:rPr>
        <w:t xml:space="preserve"> </w:t>
      </w:r>
      <w:r w:rsidR="00234DD5" w:rsidRPr="00234DD5">
        <w:rPr>
          <w:rFonts w:ascii="Times New Roman" w:hAnsi="Times New Roman" w:cs="Times New Roman"/>
          <w:sz w:val="24"/>
          <w:szCs w:val="24"/>
        </w:rPr>
        <w:t>(Vito &amp; Anderson, 2015).</w:t>
      </w:r>
    </w:p>
    <w:p w:rsidR="00A4645D" w:rsidRDefault="009A14DD" w:rsidP="00015169">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Despite its </w:t>
      </w:r>
      <w:r w:rsidR="00F4146B" w:rsidRPr="00015169">
        <w:rPr>
          <w:rFonts w:ascii="Times New Roman" w:hAnsi="Times New Roman" w:cs="Times New Roman"/>
          <w:sz w:val="24"/>
          <w:szCs w:val="24"/>
          <w:lang w:val="en-GB"/>
        </w:rPr>
        <w:t xml:space="preserve">few drawbacks, this method is more objective than the other three, and results are definite, reliable, and conclusive. </w:t>
      </w:r>
    </w:p>
    <w:p w:rsidR="005F66E1" w:rsidRDefault="005F66E1" w:rsidP="00015169">
      <w:pPr>
        <w:spacing w:line="480" w:lineRule="auto"/>
        <w:rPr>
          <w:rFonts w:ascii="Times New Roman" w:hAnsi="Times New Roman" w:cs="Times New Roman"/>
          <w:sz w:val="24"/>
          <w:szCs w:val="24"/>
          <w:lang w:val="en-GB"/>
        </w:rPr>
      </w:pPr>
    </w:p>
    <w:p w:rsidR="005F66E1" w:rsidRDefault="005F66E1" w:rsidP="00015169">
      <w:pPr>
        <w:spacing w:line="480" w:lineRule="auto"/>
        <w:rPr>
          <w:rFonts w:ascii="Times New Roman" w:hAnsi="Times New Roman" w:cs="Times New Roman"/>
          <w:sz w:val="24"/>
          <w:szCs w:val="24"/>
          <w:lang w:val="en-GB"/>
        </w:rPr>
      </w:pPr>
    </w:p>
    <w:p w:rsidR="005F66E1" w:rsidRDefault="005F66E1" w:rsidP="00015169">
      <w:pPr>
        <w:spacing w:line="480" w:lineRule="auto"/>
        <w:rPr>
          <w:rFonts w:ascii="Times New Roman" w:hAnsi="Times New Roman" w:cs="Times New Roman"/>
          <w:sz w:val="24"/>
          <w:szCs w:val="24"/>
          <w:lang w:val="en-GB"/>
        </w:rPr>
      </w:pPr>
    </w:p>
    <w:p w:rsidR="005F66E1" w:rsidRDefault="005F66E1" w:rsidP="00015169">
      <w:pPr>
        <w:spacing w:line="480" w:lineRule="auto"/>
        <w:rPr>
          <w:rFonts w:ascii="Times New Roman" w:hAnsi="Times New Roman" w:cs="Times New Roman"/>
          <w:sz w:val="24"/>
          <w:szCs w:val="24"/>
          <w:lang w:val="en-GB"/>
        </w:rPr>
      </w:pPr>
    </w:p>
    <w:p w:rsidR="005F66E1" w:rsidRDefault="005F66E1" w:rsidP="00015169">
      <w:pPr>
        <w:spacing w:line="480" w:lineRule="auto"/>
        <w:rPr>
          <w:rFonts w:ascii="Times New Roman" w:hAnsi="Times New Roman" w:cs="Times New Roman"/>
          <w:sz w:val="24"/>
          <w:szCs w:val="24"/>
          <w:lang w:val="en-GB"/>
        </w:rPr>
      </w:pPr>
    </w:p>
    <w:p w:rsidR="005F66E1" w:rsidRDefault="005F66E1" w:rsidP="00015169">
      <w:pPr>
        <w:spacing w:line="480" w:lineRule="auto"/>
        <w:rPr>
          <w:rFonts w:ascii="Times New Roman" w:hAnsi="Times New Roman" w:cs="Times New Roman"/>
          <w:sz w:val="24"/>
          <w:szCs w:val="24"/>
          <w:lang w:val="en-GB"/>
        </w:rPr>
      </w:pPr>
    </w:p>
    <w:p w:rsidR="005F66E1" w:rsidRDefault="005F66E1" w:rsidP="00015169">
      <w:pPr>
        <w:spacing w:line="480" w:lineRule="auto"/>
        <w:rPr>
          <w:rFonts w:ascii="Times New Roman" w:hAnsi="Times New Roman" w:cs="Times New Roman"/>
          <w:sz w:val="24"/>
          <w:szCs w:val="24"/>
          <w:lang w:val="en-GB"/>
        </w:rPr>
      </w:pPr>
    </w:p>
    <w:p w:rsidR="005F66E1" w:rsidRDefault="005F66E1" w:rsidP="00015169">
      <w:pPr>
        <w:spacing w:line="480" w:lineRule="auto"/>
        <w:rPr>
          <w:rFonts w:ascii="Times New Roman" w:hAnsi="Times New Roman" w:cs="Times New Roman"/>
          <w:sz w:val="24"/>
          <w:szCs w:val="24"/>
          <w:lang w:val="en-GB"/>
        </w:rPr>
      </w:pPr>
    </w:p>
    <w:p w:rsidR="005F66E1" w:rsidRDefault="005F66E1" w:rsidP="00015169">
      <w:pPr>
        <w:spacing w:line="480" w:lineRule="auto"/>
        <w:rPr>
          <w:rFonts w:ascii="Times New Roman" w:hAnsi="Times New Roman" w:cs="Times New Roman"/>
          <w:sz w:val="24"/>
          <w:szCs w:val="24"/>
          <w:lang w:val="en-GB"/>
        </w:rPr>
      </w:pPr>
    </w:p>
    <w:p w:rsidR="005F66E1" w:rsidRDefault="005F66E1" w:rsidP="00015169">
      <w:pPr>
        <w:spacing w:line="480" w:lineRule="auto"/>
        <w:rPr>
          <w:rFonts w:ascii="Times New Roman" w:hAnsi="Times New Roman" w:cs="Times New Roman"/>
          <w:sz w:val="24"/>
          <w:szCs w:val="24"/>
          <w:lang w:val="en-GB"/>
        </w:rPr>
      </w:pPr>
    </w:p>
    <w:p w:rsidR="005F66E1" w:rsidRDefault="005F66E1" w:rsidP="00015169">
      <w:pPr>
        <w:spacing w:line="480" w:lineRule="auto"/>
        <w:rPr>
          <w:rFonts w:ascii="Times New Roman" w:hAnsi="Times New Roman" w:cs="Times New Roman"/>
          <w:sz w:val="24"/>
          <w:szCs w:val="24"/>
          <w:lang w:val="en-GB"/>
        </w:rPr>
      </w:pPr>
    </w:p>
    <w:p w:rsidR="005F66E1" w:rsidRDefault="005F66E1" w:rsidP="00015169">
      <w:pPr>
        <w:spacing w:line="480" w:lineRule="auto"/>
        <w:rPr>
          <w:rFonts w:ascii="Times New Roman" w:hAnsi="Times New Roman" w:cs="Times New Roman"/>
          <w:sz w:val="24"/>
          <w:szCs w:val="24"/>
          <w:lang w:val="en-GB"/>
        </w:rPr>
      </w:pPr>
    </w:p>
    <w:p w:rsidR="005F66E1" w:rsidRDefault="005F66E1" w:rsidP="00015169">
      <w:pPr>
        <w:spacing w:line="480" w:lineRule="auto"/>
        <w:rPr>
          <w:rFonts w:ascii="Times New Roman" w:hAnsi="Times New Roman" w:cs="Times New Roman"/>
          <w:sz w:val="24"/>
          <w:szCs w:val="24"/>
          <w:lang w:val="en-GB"/>
        </w:rPr>
      </w:pPr>
    </w:p>
    <w:p w:rsidR="005F66E1" w:rsidRDefault="005F66E1" w:rsidP="00015169">
      <w:pPr>
        <w:spacing w:line="480" w:lineRule="auto"/>
        <w:rPr>
          <w:rFonts w:ascii="Times New Roman" w:hAnsi="Times New Roman" w:cs="Times New Roman"/>
          <w:sz w:val="24"/>
          <w:szCs w:val="24"/>
          <w:lang w:val="en-GB"/>
        </w:rPr>
      </w:pPr>
    </w:p>
    <w:p w:rsidR="005F66E1" w:rsidRDefault="005F66E1" w:rsidP="00015169">
      <w:pPr>
        <w:spacing w:line="480" w:lineRule="auto"/>
        <w:rPr>
          <w:rFonts w:ascii="Times New Roman" w:hAnsi="Times New Roman" w:cs="Times New Roman"/>
          <w:sz w:val="24"/>
          <w:szCs w:val="24"/>
          <w:lang w:val="en-GB"/>
        </w:rPr>
      </w:pPr>
    </w:p>
    <w:p w:rsidR="005F66E1" w:rsidRDefault="005F66E1" w:rsidP="00015169">
      <w:pPr>
        <w:spacing w:line="480" w:lineRule="auto"/>
        <w:rPr>
          <w:rFonts w:ascii="Times New Roman" w:hAnsi="Times New Roman" w:cs="Times New Roman"/>
          <w:sz w:val="24"/>
          <w:szCs w:val="24"/>
          <w:lang w:val="en-GB"/>
        </w:rPr>
      </w:pPr>
    </w:p>
    <w:p w:rsidR="005F66E1" w:rsidRDefault="005F66E1" w:rsidP="00015169">
      <w:pPr>
        <w:spacing w:line="480" w:lineRule="auto"/>
        <w:rPr>
          <w:rFonts w:ascii="Times New Roman" w:hAnsi="Times New Roman" w:cs="Times New Roman"/>
          <w:sz w:val="24"/>
          <w:szCs w:val="24"/>
          <w:lang w:val="en-GB"/>
        </w:rPr>
      </w:pPr>
    </w:p>
    <w:p w:rsidR="005F66E1" w:rsidRDefault="005F66E1" w:rsidP="00015169">
      <w:pPr>
        <w:spacing w:line="480" w:lineRule="auto"/>
        <w:rPr>
          <w:rFonts w:ascii="Times New Roman" w:hAnsi="Times New Roman" w:cs="Times New Roman"/>
          <w:sz w:val="24"/>
          <w:szCs w:val="24"/>
          <w:lang w:val="en-GB"/>
        </w:rPr>
      </w:pPr>
    </w:p>
    <w:p w:rsidR="005F66E1" w:rsidRPr="00D3172D" w:rsidRDefault="005F66E1" w:rsidP="005F66E1">
      <w:pPr>
        <w:spacing w:line="480" w:lineRule="auto"/>
        <w:jc w:val="center"/>
        <w:rPr>
          <w:rFonts w:ascii="Times New Roman" w:hAnsi="Times New Roman"/>
          <w:b/>
          <w:sz w:val="24"/>
          <w:szCs w:val="24"/>
        </w:rPr>
      </w:pPr>
      <w:r w:rsidRPr="00D3172D">
        <w:rPr>
          <w:rFonts w:ascii="Times New Roman" w:hAnsi="Times New Roman"/>
          <w:b/>
          <w:sz w:val="24"/>
          <w:szCs w:val="24"/>
        </w:rPr>
        <w:t>References</w:t>
      </w:r>
    </w:p>
    <w:p w:rsidR="005F66E1" w:rsidRPr="00D3172D" w:rsidRDefault="005F66E1" w:rsidP="005F66E1">
      <w:pPr>
        <w:spacing w:line="480" w:lineRule="auto"/>
        <w:rPr>
          <w:rFonts w:ascii="Times New Roman" w:hAnsi="Times New Roman"/>
          <w:sz w:val="24"/>
          <w:szCs w:val="24"/>
          <w:lang w:eastAsia="zh-CN"/>
        </w:rPr>
      </w:pPr>
      <w:r w:rsidRPr="00D3172D">
        <w:rPr>
          <w:rFonts w:ascii="Times New Roman" w:hAnsi="Times New Roman"/>
          <w:i/>
          <w:iCs/>
          <w:sz w:val="24"/>
          <w:szCs w:val="24"/>
          <w:lang w:eastAsia="zh-CN"/>
        </w:rPr>
        <w:t>Program Evaluation Theory and Practice: A Comprehensive Guide</w:t>
      </w:r>
      <w:r w:rsidRPr="00D3172D">
        <w:rPr>
          <w:rFonts w:ascii="Times New Roman" w:hAnsi="Times New Roman"/>
          <w:sz w:val="24"/>
          <w:szCs w:val="24"/>
          <w:lang w:eastAsia="zh-CN"/>
        </w:rPr>
        <w:t xml:space="preserve"> Donna M. Mertens &amp; Amy T. Wilson </w:t>
      </w:r>
      <w:proofErr w:type="gramStart"/>
      <w:r w:rsidRPr="00D3172D">
        <w:rPr>
          <w:rFonts w:ascii="Times New Roman" w:hAnsi="Times New Roman"/>
          <w:sz w:val="24"/>
          <w:szCs w:val="24"/>
          <w:lang w:eastAsia="zh-CN"/>
        </w:rPr>
        <w:t>The</w:t>
      </w:r>
      <w:proofErr w:type="gramEnd"/>
      <w:r w:rsidRPr="00D3172D">
        <w:rPr>
          <w:rFonts w:ascii="Times New Roman" w:hAnsi="Times New Roman"/>
          <w:sz w:val="24"/>
          <w:szCs w:val="24"/>
          <w:lang w:eastAsia="zh-CN"/>
        </w:rPr>
        <w:t xml:space="preserve"> Guilford Press, 2019 ISBN 978-1462532759</w:t>
      </w:r>
    </w:p>
    <w:p w:rsidR="005F66E1" w:rsidRPr="00D3172D" w:rsidRDefault="005F66E1" w:rsidP="005F66E1">
      <w:pPr>
        <w:spacing w:line="480" w:lineRule="auto"/>
        <w:rPr>
          <w:rFonts w:ascii="Times New Roman" w:hAnsi="Times New Roman"/>
          <w:sz w:val="24"/>
          <w:szCs w:val="24"/>
        </w:rPr>
      </w:pPr>
      <w:r w:rsidRPr="00D3172D">
        <w:rPr>
          <w:rFonts w:ascii="Times New Roman" w:hAnsi="Times New Roman"/>
          <w:i/>
          <w:iCs/>
          <w:sz w:val="24"/>
          <w:szCs w:val="24"/>
        </w:rPr>
        <w:t>Practical Program Evaluation for Criminal Justice</w:t>
      </w:r>
      <w:r w:rsidRPr="00D3172D">
        <w:rPr>
          <w:rFonts w:ascii="Times New Roman" w:hAnsi="Times New Roman"/>
          <w:sz w:val="24"/>
          <w:szCs w:val="24"/>
        </w:rPr>
        <w:t xml:space="preserve"> </w:t>
      </w:r>
      <w:proofErr w:type="spellStart"/>
      <w:r w:rsidRPr="00D3172D">
        <w:rPr>
          <w:rFonts w:ascii="Times New Roman" w:hAnsi="Times New Roman"/>
          <w:sz w:val="24"/>
          <w:szCs w:val="24"/>
        </w:rPr>
        <w:t>Gennaro</w:t>
      </w:r>
      <w:proofErr w:type="spellEnd"/>
      <w:r w:rsidRPr="00D3172D">
        <w:rPr>
          <w:rFonts w:ascii="Times New Roman" w:hAnsi="Times New Roman"/>
          <w:sz w:val="24"/>
          <w:szCs w:val="24"/>
        </w:rPr>
        <w:t xml:space="preserve"> F. Vito &amp; George E. Higgins Anderson Publishing, 2015 ISBN# 978-1-4557-7770-9</w:t>
      </w:r>
    </w:p>
    <w:p w:rsidR="005F66E1" w:rsidRPr="00015169" w:rsidRDefault="005F66E1" w:rsidP="00015169">
      <w:pPr>
        <w:spacing w:line="480" w:lineRule="auto"/>
        <w:rPr>
          <w:rFonts w:ascii="Times New Roman" w:hAnsi="Times New Roman" w:cs="Times New Roman"/>
          <w:sz w:val="24"/>
          <w:szCs w:val="24"/>
        </w:rPr>
      </w:pPr>
    </w:p>
    <w:p w:rsidR="00A4645D" w:rsidRDefault="00A4645D"/>
    <w:p w:rsidR="00A4645D" w:rsidRDefault="00A4645D"/>
    <w:p w:rsidR="00A4645D" w:rsidRDefault="00A4645D"/>
    <w:p w:rsidR="00A4645D" w:rsidRDefault="00A4645D">
      <w:pPr>
        <w:rPr>
          <w:u w:val="single"/>
        </w:rPr>
      </w:pPr>
    </w:p>
    <w:sectPr w:rsidR="00A4645D">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14DD" w:rsidRDefault="009A14DD">
      <w:pPr>
        <w:spacing w:line="240" w:lineRule="auto"/>
      </w:pPr>
      <w:r>
        <w:separator/>
      </w:r>
    </w:p>
  </w:endnote>
  <w:endnote w:type="continuationSeparator" w:id="0">
    <w:p w:rsidR="009A14DD" w:rsidRDefault="009A14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14DD" w:rsidRDefault="009A14DD">
      <w:pPr>
        <w:spacing w:line="240" w:lineRule="auto"/>
      </w:pPr>
      <w:r>
        <w:separator/>
      </w:r>
    </w:p>
  </w:footnote>
  <w:footnote w:type="continuationSeparator" w:id="0">
    <w:p w:rsidR="009A14DD" w:rsidRDefault="009A14D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95250023"/>
      <w:docPartObj>
        <w:docPartGallery w:val="Page Numbers (Top of Page)"/>
        <w:docPartUnique/>
      </w:docPartObj>
    </w:sdtPr>
    <w:sdtEndPr>
      <w:rPr>
        <w:noProof/>
      </w:rPr>
    </w:sdtEndPr>
    <w:sdtContent>
      <w:p w:rsidR="000C2FAA" w:rsidRPr="000C2FAA" w:rsidRDefault="009A14DD">
        <w:pPr>
          <w:pStyle w:val="Header"/>
          <w:jc w:val="right"/>
          <w:rPr>
            <w:rFonts w:ascii="Times New Roman" w:hAnsi="Times New Roman" w:cs="Times New Roman"/>
            <w:sz w:val="24"/>
            <w:szCs w:val="24"/>
          </w:rPr>
        </w:pPr>
        <w:r w:rsidRPr="000C2FAA">
          <w:rPr>
            <w:rFonts w:ascii="Times New Roman" w:hAnsi="Times New Roman" w:cs="Times New Roman"/>
            <w:sz w:val="24"/>
            <w:szCs w:val="24"/>
          </w:rPr>
          <w:t xml:space="preserve">PARADIGMS </w:t>
        </w:r>
        <w:r>
          <w:rPr>
            <w:rFonts w:ascii="Times New Roman" w:hAnsi="Times New Roman" w:cs="Times New Roman"/>
            <w:sz w:val="24"/>
            <w:szCs w:val="24"/>
          </w:rPr>
          <w:t xml:space="preserve">                                                                                                                                 </w:t>
        </w:r>
        <w:r w:rsidRPr="000C2FAA">
          <w:rPr>
            <w:rFonts w:ascii="Times New Roman" w:hAnsi="Times New Roman" w:cs="Times New Roman"/>
            <w:sz w:val="24"/>
            <w:szCs w:val="24"/>
          </w:rPr>
          <w:fldChar w:fldCharType="begin"/>
        </w:r>
        <w:r w:rsidRPr="000C2FAA">
          <w:rPr>
            <w:rFonts w:ascii="Times New Roman" w:hAnsi="Times New Roman" w:cs="Times New Roman"/>
            <w:sz w:val="24"/>
            <w:szCs w:val="24"/>
          </w:rPr>
          <w:instrText xml:space="preserve"> PAGE   \* MERGEFORMAT </w:instrText>
        </w:r>
        <w:r w:rsidRPr="000C2FAA">
          <w:rPr>
            <w:rFonts w:ascii="Times New Roman" w:hAnsi="Times New Roman" w:cs="Times New Roman"/>
            <w:sz w:val="24"/>
            <w:szCs w:val="24"/>
          </w:rPr>
          <w:fldChar w:fldCharType="separate"/>
        </w:r>
        <w:r w:rsidR="005159AA">
          <w:rPr>
            <w:rFonts w:ascii="Times New Roman" w:hAnsi="Times New Roman" w:cs="Times New Roman"/>
            <w:noProof/>
            <w:sz w:val="24"/>
            <w:szCs w:val="24"/>
          </w:rPr>
          <w:t>7</w:t>
        </w:r>
        <w:r w:rsidRPr="000C2FAA">
          <w:rPr>
            <w:rFonts w:ascii="Times New Roman" w:hAnsi="Times New Roman" w:cs="Times New Roman"/>
            <w:noProof/>
            <w:sz w:val="24"/>
            <w:szCs w:val="24"/>
          </w:rPr>
          <w:fldChar w:fldCharType="end"/>
        </w:r>
      </w:p>
    </w:sdtContent>
  </w:sdt>
  <w:p w:rsidR="000C2FAA" w:rsidRDefault="000C2F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45D"/>
    <w:rsid w:val="00015169"/>
    <w:rsid w:val="00044254"/>
    <w:rsid w:val="000C2FAA"/>
    <w:rsid w:val="00234DD5"/>
    <w:rsid w:val="005159AA"/>
    <w:rsid w:val="005F66E1"/>
    <w:rsid w:val="008F11F9"/>
    <w:rsid w:val="009A14DD"/>
    <w:rsid w:val="00A4645D"/>
    <w:rsid w:val="00B72229"/>
    <w:rsid w:val="00C30606"/>
    <w:rsid w:val="00F414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01452"/>
  <w15:docId w15:val="{3F41B874-8BC1-4BD6-A111-40F17FCB9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jc w:val="both"/>
    </w:pPr>
    <w:rPr>
      <w:sz w:val="21"/>
    </w:rPr>
  </w:style>
  <w:style w:type="paragraph" w:styleId="Heading1">
    <w:name w:val="heading 1"/>
    <w:basedOn w:val="Normal1"/>
    <w:next w:val="Normal1"/>
    <w:pPr>
      <w:keepNext/>
      <w:keepLines/>
      <w:spacing w:before="400" w:after="120"/>
      <w:outlineLvl w:val="0"/>
    </w:pPr>
    <w:rPr>
      <w:sz w:val="40"/>
      <w:szCs w:val="40"/>
    </w:rPr>
  </w:style>
  <w:style w:type="paragraph" w:styleId="Heading2">
    <w:name w:val="heading 2"/>
    <w:basedOn w:val="Normal1"/>
    <w:next w:val="Normal1"/>
    <w:pPr>
      <w:keepNext/>
      <w:keepLines/>
      <w:spacing w:before="360" w:after="120"/>
      <w:outlineLvl w:val="1"/>
    </w:pPr>
    <w:rPr>
      <w:sz w:val="32"/>
      <w:szCs w:val="32"/>
    </w:rPr>
  </w:style>
  <w:style w:type="paragraph" w:styleId="Heading3">
    <w:name w:val="heading 3"/>
    <w:basedOn w:val="Normal1"/>
    <w:next w:val="Normal1"/>
    <w:pPr>
      <w:keepNext/>
      <w:keepLines/>
      <w:spacing w:before="320" w:after="80"/>
      <w:outlineLvl w:val="2"/>
    </w:pPr>
    <w:rPr>
      <w:color w:val="434343"/>
      <w:sz w:val="28"/>
      <w:szCs w:val="28"/>
    </w:rPr>
  </w:style>
  <w:style w:type="paragraph" w:styleId="Heading4">
    <w:name w:val="heading 4"/>
    <w:basedOn w:val="Normal1"/>
    <w:next w:val="Normal1"/>
    <w:pPr>
      <w:keepNext/>
      <w:keepLines/>
      <w:spacing w:before="280" w:after="80"/>
      <w:outlineLvl w:val="3"/>
    </w:pPr>
    <w:rPr>
      <w:color w:val="666666"/>
      <w:sz w:val="24"/>
      <w:szCs w:val="24"/>
    </w:rPr>
  </w:style>
  <w:style w:type="paragraph" w:styleId="Heading5">
    <w:name w:val="heading 5"/>
    <w:basedOn w:val="Normal1"/>
    <w:next w:val="Normal1"/>
    <w:pPr>
      <w:keepNext/>
      <w:keepLines/>
      <w:spacing w:before="240" w:after="80"/>
      <w:outlineLvl w:val="4"/>
    </w:pPr>
    <w:rPr>
      <w:color w:val="666666"/>
    </w:rPr>
  </w:style>
  <w:style w:type="paragraph" w:styleId="Heading6">
    <w:name w:val="heading 6"/>
    <w:basedOn w:val="Normal1"/>
    <w:next w:val="Normal1"/>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paragraph" w:styleId="Title">
    <w:name w:val="Title"/>
    <w:basedOn w:val="Normal1"/>
    <w:next w:val="Normal1"/>
    <w:pPr>
      <w:keepNext/>
      <w:keepLines/>
      <w:spacing w:after="60"/>
    </w:pPr>
    <w:rPr>
      <w:sz w:val="52"/>
      <w:szCs w:val="52"/>
    </w:rPr>
  </w:style>
  <w:style w:type="paragraph" w:styleId="Subtitle">
    <w:name w:val="Subtitle"/>
    <w:basedOn w:val="Normal1"/>
    <w:next w:val="Normal1"/>
    <w:pPr>
      <w:keepNext/>
      <w:keepLines/>
      <w:spacing w:after="320"/>
    </w:pPr>
    <w:rPr>
      <w:color w:val="666666"/>
      <w:sz w:val="30"/>
      <w:szCs w:val="30"/>
    </w:rPr>
  </w:style>
  <w:style w:type="paragraph" w:styleId="Header">
    <w:name w:val="header"/>
    <w:basedOn w:val="Normal"/>
    <w:link w:val="HeaderChar"/>
    <w:uiPriority w:val="99"/>
    <w:unhideWhenUsed/>
    <w:rsid w:val="000C2FAA"/>
    <w:pPr>
      <w:tabs>
        <w:tab w:val="center" w:pos="4680"/>
        <w:tab w:val="right" w:pos="9360"/>
      </w:tabs>
      <w:spacing w:line="240" w:lineRule="auto"/>
    </w:pPr>
  </w:style>
  <w:style w:type="character" w:customStyle="1" w:styleId="HeaderChar">
    <w:name w:val="Header Char"/>
    <w:basedOn w:val="DefaultParagraphFont"/>
    <w:link w:val="Header"/>
    <w:uiPriority w:val="99"/>
    <w:rsid w:val="000C2FAA"/>
    <w:rPr>
      <w:sz w:val="21"/>
    </w:rPr>
  </w:style>
  <w:style w:type="paragraph" w:styleId="Footer">
    <w:name w:val="footer"/>
    <w:basedOn w:val="Normal"/>
    <w:link w:val="FooterChar"/>
    <w:uiPriority w:val="99"/>
    <w:unhideWhenUsed/>
    <w:rsid w:val="000C2FAA"/>
    <w:pPr>
      <w:tabs>
        <w:tab w:val="center" w:pos="4680"/>
        <w:tab w:val="right" w:pos="9360"/>
      </w:tabs>
      <w:spacing w:line="240" w:lineRule="auto"/>
    </w:pPr>
  </w:style>
  <w:style w:type="character" w:customStyle="1" w:styleId="FooterChar">
    <w:name w:val="Footer Char"/>
    <w:basedOn w:val="DefaultParagraphFont"/>
    <w:link w:val="Footer"/>
    <w:uiPriority w:val="99"/>
    <w:rsid w:val="000C2FAA"/>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7</Pages>
  <Words>1048</Words>
  <Characters>5977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 Office</dc:creator>
  <cp:lastModifiedBy>hp</cp:lastModifiedBy>
  <cp:revision>8</cp:revision>
  <dcterms:created xsi:type="dcterms:W3CDTF">2020-06-19T11:23:00Z</dcterms:created>
  <dcterms:modified xsi:type="dcterms:W3CDTF">2020-06-20T02:04:00Z</dcterms:modified>
</cp:coreProperties>
</file>