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066" w:rsidRPr="00F70384" w:rsidRDefault="00EE5066" w:rsidP="0057088D">
      <w:pPr>
        <w:spacing w:line="480" w:lineRule="auto"/>
        <w:jc w:val="both"/>
        <w:rPr>
          <w:rFonts w:ascii="Times New Roman" w:hAnsi="Times New Roman" w:cs="Times New Roman"/>
          <w:sz w:val="24"/>
          <w:szCs w:val="24"/>
        </w:rPr>
      </w:pPr>
    </w:p>
    <w:p w:rsidR="00EE5066" w:rsidRPr="00F70384" w:rsidRDefault="00EE5066"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t>VICTIMIZATION</w:t>
      </w:r>
    </w:p>
    <w:p w:rsidR="00F57848" w:rsidRPr="00F70384" w:rsidRDefault="00F57848" w:rsidP="0057088D">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t>Student</w:t>
      </w:r>
    </w:p>
    <w:p w:rsidR="00F57848" w:rsidRPr="00F70384" w:rsidRDefault="00F57848" w:rsidP="0057088D">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t>Tutor</w:t>
      </w:r>
    </w:p>
    <w:p w:rsidR="00F57848" w:rsidRPr="00F70384" w:rsidRDefault="00F57848" w:rsidP="0057088D">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t>Course</w:t>
      </w:r>
    </w:p>
    <w:p w:rsidR="00F57848" w:rsidRPr="00F70384" w:rsidRDefault="00F57848" w:rsidP="0057088D">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t>Date</w:t>
      </w:r>
    </w:p>
    <w:p w:rsidR="00F57848" w:rsidRPr="00F70384" w:rsidRDefault="00F57848"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both"/>
        <w:rPr>
          <w:rFonts w:ascii="Times New Roman" w:hAnsi="Times New Roman" w:cs="Times New Roman"/>
          <w:sz w:val="24"/>
          <w:szCs w:val="24"/>
        </w:rPr>
      </w:pPr>
    </w:p>
    <w:p w:rsidR="00F57848" w:rsidRDefault="00F57848" w:rsidP="0057088D">
      <w:pPr>
        <w:spacing w:line="480" w:lineRule="auto"/>
        <w:jc w:val="both"/>
        <w:rPr>
          <w:rFonts w:ascii="Times New Roman" w:hAnsi="Times New Roman" w:cs="Times New Roman"/>
          <w:sz w:val="24"/>
          <w:szCs w:val="24"/>
        </w:rPr>
      </w:pPr>
    </w:p>
    <w:p w:rsidR="007B3517" w:rsidRDefault="007B3517" w:rsidP="0057088D">
      <w:pPr>
        <w:spacing w:line="480" w:lineRule="auto"/>
        <w:jc w:val="both"/>
        <w:rPr>
          <w:rFonts w:ascii="Times New Roman" w:hAnsi="Times New Roman" w:cs="Times New Roman"/>
          <w:sz w:val="24"/>
          <w:szCs w:val="24"/>
        </w:rPr>
      </w:pPr>
    </w:p>
    <w:p w:rsidR="007B3517" w:rsidRPr="00F70384" w:rsidRDefault="007B3517" w:rsidP="0057088D">
      <w:pPr>
        <w:spacing w:line="480" w:lineRule="auto"/>
        <w:jc w:val="both"/>
        <w:rPr>
          <w:rFonts w:ascii="Times New Roman" w:hAnsi="Times New Roman" w:cs="Times New Roman"/>
          <w:sz w:val="24"/>
          <w:szCs w:val="24"/>
        </w:rPr>
      </w:pPr>
    </w:p>
    <w:p w:rsidR="00F57848" w:rsidRPr="00F70384" w:rsidRDefault="00F57848" w:rsidP="0057088D">
      <w:pPr>
        <w:spacing w:line="480" w:lineRule="auto"/>
        <w:jc w:val="both"/>
        <w:rPr>
          <w:rFonts w:ascii="Times New Roman" w:hAnsi="Times New Roman" w:cs="Times New Roman"/>
          <w:sz w:val="24"/>
          <w:szCs w:val="24"/>
        </w:rPr>
      </w:pPr>
    </w:p>
    <w:p w:rsidR="004855D5" w:rsidRPr="00F70384" w:rsidRDefault="004855D5" w:rsidP="0057088D">
      <w:pPr>
        <w:spacing w:line="480" w:lineRule="auto"/>
        <w:jc w:val="both"/>
        <w:rPr>
          <w:rFonts w:ascii="Times New Roman" w:hAnsi="Times New Roman" w:cs="Times New Roman"/>
          <w:sz w:val="24"/>
          <w:szCs w:val="24"/>
        </w:rPr>
      </w:pPr>
    </w:p>
    <w:p w:rsidR="001A140D" w:rsidRPr="00F70384" w:rsidRDefault="001A07E3"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lastRenderedPageBreak/>
        <w:t>Theories</w:t>
      </w:r>
      <w:r w:rsidR="001A140D" w:rsidRPr="00F70384">
        <w:rPr>
          <w:rFonts w:ascii="Times New Roman" w:hAnsi="Times New Roman" w:cs="Times New Roman"/>
          <w:b/>
          <w:sz w:val="24"/>
          <w:szCs w:val="24"/>
        </w:rPr>
        <w:t xml:space="preserve"> </w:t>
      </w:r>
      <w:r w:rsidR="004855D5" w:rsidRPr="00F70384">
        <w:rPr>
          <w:rFonts w:ascii="Times New Roman" w:hAnsi="Times New Roman" w:cs="Times New Roman"/>
          <w:b/>
          <w:sz w:val="24"/>
          <w:szCs w:val="24"/>
        </w:rPr>
        <w:t>of Crime</w:t>
      </w:r>
    </w:p>
    <w:p w:rsidR="000E3344" w:rsidRPr="00F70384" w:rsidRDefault="001A140D"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Benjamin </w:t>
      </w:r>
      <w:r w:rsidR="00F02534" w:rsidRPr="00F70384">
        <w:rPr>
          <w:rFonts w:ascii="Times New Roman" w:hAnsi="Times New Roman" w:cs="Times New Roman"/>
          <w:sz w:val="24"/>
          <w:szCs w:val="24"/>
        </w:rPr>
        <w:t>Mendelsohn described</w:t>
      </w:r>
      <w:r w:rsidRPr="00F70384">
        <w:rPr>
          <w:rFonts w:ascii="Times New Roman" w:hAnsi="Times New Roman" w:cs="Times New Roman"/>
          <w:sz w:val="24"/>
          <w:szCs w:val="24"/>
        </w:rPr>
        <w:t xml:space="preserve"> victimology as the scientific study of crime victims in 1947. Victimology is always measured as a subfield of criminology and the two areas usually share much in</w:t>
      </w:r>
      <w:r w:rsidR="00F02534">
        <w:rPr>
          <w:rFonts w:ascii="Times New Roman" w:hAnsi="Times New Roman" w:cs="Times New Roman"/>
          <w:sz w:val="24"/>
          <w:szCs w:val="24"/>
        </w:rPr>
        <w:t xml:space="preserve"> </w:t>
      </w:r>
      <w:r w:rsidR="00F02534" w:rsidRPr="00F70384">
        <w:rPr>
          <w:rFonts w:ascii="Times New Roman" w:hAnsi="Times New Roman" w:cs="Times New Roman"/>
          <w:sz w:val="24"/>
          <w:szCs w:val="24"/>
        </w:rPr>
        <w:t>common. Criminology</w:t>
      </w:r>
      <w:r w:rsidRPr="00F70384">
        <w:rPr>
          <w:rFonts w:ascii="Times New Roman" w:hAnsi="Times New Roman" w:cs="Times New Roman"/>
          <w:sz w:val="24"/>
          <w:szCs w:val="24"/>
        </w:rPr>
        <w:t xml:space="preserve"> is just the study of criminals for examp</w:t>
      </w:r>
      <w:r w:rsidR="00353E23">
        <w:rPr>
          <w:rFonts w:ascii="Times New Roman" w:hAnsi="Times New Roman" w:cs="Times New Roman"/>
          <w:sz w:val="24"/>
          <w:szCs w:val="24"/>
        </w:rPr>
        <w:t>le what they do, how they do it</w:t>
      </w:r>
      <w:r w:rsidRPr="00F70384">
        <w:rPr>
          <w:rFonts w:ascii="Times New Roman" w:hAnsi="Times New Roman" w:cs="Times New Roman"/>
          <w:sz w:val="24"/>
          <w:szCs w:val="24"/>
        </w:rPr>
        <w:t xml:space="preserve"> and why the criminal justice </w:t>
      </w:r>
      <w:r w:rsidR="00F02534" w:rsidRPr="00F70384">
        <w:rPr>
          <w:rFonts w:ascii="Times New Roman" w:hAnsi="Times New Roman" w:cs="Times New Roman"/>
          <w:sz w:val="24"/>
          <w:szCs w:val="24"/>
        </w:rPr>
        <w:t>system responds</w:t>
      </w:r>
      <w:r w:rsidRPr="00F70384">
        <w:rPr>
          <w:rFonts w:ascii="Times New Roman" w:hAnsi="Times New Roman" w:cs="Times New Roman"/>
          <w:sz w:val="24"/>
          <w:szCs w:val="24"/>
        </w:rPr>
        <w:t xml:space="preserve"> to them.</w:t>
      </w:r>
      <w:r w:rsidR="004C5D76" w:rsidRPr="00F70384">
        <w:rPr>
          <w:rFonts w:ascii="Times New Roman" w:hAnsi="Times New Roman" w:cs="Times New Roman"/>
          <w:sz w:val="24"/>
          <w:szCs w:val="24"/>
        </w:rPr>
        <w:t xml:space="preserve"> Victimology involves the etiology of victimization, its outcomes, how the criminal justice method accommodates and helps victim and how other components of society like the me</w:t>
      </w:r>
      <w:r w:rsidR="00416248" w:rsidRPr="00F70384">
        <w:rPr>
          <w:rFonts w:ascii="Times New Roman" w:hAnsi="Times New Roman" w:cs="Times New Roman"/>
          <w:sz w:val="24"/>
          <w:szCs w:val="24"/>
        </w:rPr>
        <w:t>dia contract with crime victims (</w:t>
      </w:r>
      <w:r w:rsidR="00416248" w:rsidRPr="00F70384">
        <w:rPr>
          <w:rFonts w:ascii="Times New Roman" w:hAnsi="Times New Roman" w:cs="Times New Roman"/>
          <w:color w:val="222222"/>
          <w:sz w:val="24"/>
          <w:szCs w:val="24"/>
          <w:shd w:val="clear" w:color="auto" w:fill="FFFFFF"/>
        </w:rPr>
        <w:t>Holtfreter, Reisig &amp; Pratt, 2008).</w:t>
      </w:r>
      <w:r w:rsidR="00D32D43" w:rsidRPr="00F70384">
        <w:rPr>
          <w:rFonts w:ascii="Times New Roman" w:hAnsi="Times New Roman" w:cs="Times New Roman"/>
          <w:sz w:val="24"/>
          <w:szCs w:val="24"/>
        </w:rPr>
        <w:t xml:space="preserve">Benjamin Mendelsohn is referred to as the father of the victimology because he invented the term for this region of study in the mid 1940s. As an attorney, he paid attention in the connection of </w:t>
      </w:r>
      <w:r w:rsidR="0037104A">
        <w:rPr>
          <w:rFonts w:ascii="Times New Roman" w:hAnsi="Times New Roman" w:cs="Times New Roman"/>
          <w:sz w:val="24"/>
          <w:szCs w:val="24"/>
        </w:rPr>
        <w:t xml:space="preserve">the </w:t>
      </w:r>
      <w:r w:rsidR="00D32D43" w:rsidRPr="00F70384">
        <w:rPr>
          <w:rFonts w:ascii="Times New Roman" w:hAnsi="Times New Roman" w:cs="Times New Roman"/>
          <w:sz w:val="24"/>
          <w:szCs w:val="24"/>
        </w:rPr>
        <w:t>victim and criminal as he carried out interviews with witnes</w:t>
      </w:r>
      <w:r w:rsidR="00D00905" w:rsidRPr="00F70384">
        <w:rPr>
          <w:rFonts w:ascii="Times New Roman" w:hAnsi="Times New Roman" w:cs="Times New Roman"/>
          <w:sz w:val="24"/>
          <w:szCs w:val="24"/>
        </w:rPr>
        <w:t xml:space="preserve">s and </w:t>
      </w:r>
      <w:r w:rsidR="00F02534" w:rsidRPr="00F70384">
        <w:rPr>
          <w:rFonts w:ascii="Times New Roman" w:hAnsi="Times New Roman" w:cs="Times New Roman"/>
          <w:sz w:val="24"/>
          <w:szCs w:val="24"/>
        </w:rPr>
        <w:t>victims and</w:t>
      </w:r>
      <w:r w:rsidR="00A87ED9" w:rsidRPr="00F70384">
        <w:rPr>
          <w:rFonts w:ascii="Times New Roman" w:hAnsi="Times New Roman" w:cs="Times New Roman"/>
          <w:sz w:val="24"/>
          <w:szCs w:val="24"/>
        </w:rPr>
        <w:t xml:space="preserve"> </w:t>
      </w:r>
      <w:r w:rsidR="00D32D43" w:rsidRPr="00F70384">
        <w:rPr>
          <w:rFonts w:ascii="Times New Roman" w:hAnsi="Times New Roman" w:cs="Times New Roman"/>
          <w:sz w:val="24"/>
          <w:szCs w:val="24"/>
        </w:rPr>
        <w:t>recognized that victims</w:t>
      </w:r>
      <w:r w:rsidR="00D00905" w:rsidRPr="00F70384">
        <w:rPr>
          <w:rFonts w:ascii="Times New Roman" w:hAnsi="Times New Roman" w:cs="Times New Roman"/>
          <w:sz w:val="24"/>
          <w:szCs w:val="24"/>
        </w:rPr>
        <w:t xml:space="preserve"> or</w:t>
      </w:r>
      <w:r w:rsidR="00D32D43" w:rsidRPr="00F70384">
        <w:rPr>
          <w:rFonts w:ascii="Times New Roman" w:hAnsi="Times New Roman" w:cs="Times New Roman"/>
          <w:sz w:val="24"/>
          <w:szCs w:val="24"/>
        </w:rPr>
        <w:t xml:space="preserve"> offenders </w:t>
      </w:r>
      <w:r w:rsidR="00D00905" w:rsidRPr="00F70384">
        <w:rPr>
          <w:rFonts w:ascii="Times New Roman" w:hAnsi="Times New Roman" w:cs="Times New Roman"/>
          <w:sz w:val="24"/>
          <w:szCs w:val="24"/>
        </w:rPr>
        <w:t xml:space="preserve">understand each other and had various kind of </w:t>
      </w:r>
      <w:r w:rsidR="00A87ED9" w:rsidRPr="00F70384">
        <w:rPr>
          <w:rFonts w:ascii="Times New Roman" w:hAnsi="Times New Roman" w:cs="Times New Roman"/>
          <w:sz w:val="24"/>
          <w:szCs w:val="24"/>
        </w:rPr>
        <w:t xml:space="preserve">accessible </w:t>
      </w:r>
      <w:r w:rsidR="00F02534" w:rsidRPr="00F70384">
        <w:rPr>
          <w:rFonts w:ascii="Times New Roman" w:hAnsi="Times New Roman" w:cs="Times New Roman"/>
          <w:sz w:val="24"/>
          <w:szCs w:val="24"/>
        </w:rPr>
        <w:t>relationships</w:t>
      </w:r>
      <w:r w:rsidR="00A87ED9" w:rsidRPr="00F70384">
        <w:rPr>
          <w:rFonts w:ascii="Times New Roman" w:hAnsi="Times New Roman" w:cs="Times New Roman"/>
          <w:sz w:val="24"/>
          <w:szCs w:val="24"/>
        </w:rPr>
        <w:t>.</w:t>
      </w:r>
      <w:r w:rsidR="009D0DB7" w:rsidRPr="00F70384">
        <w:rPr>
          <w:rFonts w:ascii="Times New Roman" w:hAnsi="Times New Roman" w:cs="Times New Roman"/>
          <w:sz w:val="24"/>
          <w:szCs w:val="24"/>
        </w:rPr>
        <w:t xml:space="preserve"> Benjamin </w:t>
      </w:r>
      <w:r w:rsidR="00F02534" w:rsidRPr="00F70384">
        <w:rPr>
          <w:rFonts w:ascii="Times New Roman" w:hAnsi="Times New Roman" w:cs="Times New Roman"/>
          <w:sz w:val="24"/>
          <w:szCs w:val="24"/>
        </w:rPr>
        <w:t>Mendelsohn created</w:t>
      </w:r>
      <w:r w:rsidR="009D0DB7" w:rsidRPr="00F70384">
        <w:rPr>
          <w:rFonts w:ascii="Times New Roman" w:hAnsi="Times New Roman" w:cs="Times New Roman"/>
          <w:sz w:val="24"/>
          <w:szCs w:val="24"/>
        </w:rPr>
        <w:t xml:space="preserve"> </w:t>
      </w:r>
      <w:r w:rsidR="008B63CA" w:rsidRPr="00F70384">
        <w:rPr>
          <w:rFonts w:ascii="Times New Roman" w:hAnsi="Times New Roman" w:cs="Times New Roman"/>
          <w:sz w:val="24"/>
          <w:szCs w:val="24"/>
        </w:rPr>
        <w:t>taxonomy</w:t>
      </w:r>
      <w:r w:rsidR="009D0DB7" w:rsidRPr="00F70384">
        <w:rPr>
          <w:rFonts w:ascii="Times New Roman" w:hAnsi="Times New Roman" w:cs="Times New Roman"/>
          <w:sz w:val="24"/>
          <w:szCs w:val="24"/>
        </w:rPr>
        <w:t xml:space="preserve"> of victims </w:t>
      </w:r>
      <w:r w:rsidR="008B63CA" w:rsidRPr="00F70384">
        <w:rPr>
          <w:rFonts w:ascii="Times New Roman" w:hAnsi="Times New Roman" w:cs="Times New Roman"/>
          <w:sz w:val="24"/>
          <w:szCs w:val="24"/>
        </w:rPr>
        <w:t>based on</w:t>
      </w:r>
      <w:r w:rsidR="009D0DB7" w:rsidRPr="00F70384">
        <w:rPr>
          <w:rFonts w:ascii="Times New Roman" w:hAnsi="Times New Roman" w:cs="Times New Roman"/>
          <w:sz w:val="24"/>
          <w:szCs w:val="24"/>
        </w:rPr>
        <w:t xml:space="preserve"> their guilt or the degree of the victims’ culpability.</w:t>
      </w:r>
      <w:r w:rsidR="000E3344" w:rsidRPr="00F70384">
        <w:rPr>
          <w:rFonts w:ascii="Times New Roman" w:hAnsi="Times New Roman" w:cs="Times New Roman"/>
          <w:sz w:val="24"/>
          <w:szCs w:val="24"/>
        </w:rPr>
        <w:t xml:space="preserve"> His categorization entailed various issues like:</w:t>
      </w:r>
    </w:p>
    <w:p w:rsidR="000E3344" w:rsidRPr="00F70384" w:rsidRDefault="000E3344" w:rsidP="0057088D">
      <w:pPr>
        <w:pStyle w:val="ListParagraph"/>
        <w:numPr>
          <w:ilvl w:val="0"/>
          <w:numId w:val="1"/>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 </w:t>
      </w:r>
      <w:r w:rsidR="004379AA" w:rsidRPr="00F70384">
        <w:rPr>
          <w:rFonts w:ascii="Times New Roman" w:hAnsi="Times New Roman" w:cs="Times New Roman"/>
          <w:sz w:val="24"/>
          <w:szCs w:val="24"/>
        </w:rPr>
        <w:t xml:space="preserve">A </w:t>
      </w:r>
      <w:r w:rsidRPr="00F70384">
        <w:rPr>
          <w:rFonts w:ascii="Times New Roman" w:hAnsi="Times New Roman" w:cs="Times New Roman"/>
          <w:sz w:val="24"/>
          <w:szCs w:val="24"/>
        </w:rPr>
        <w:t>victim or offender</w:t>
      </w:r>
      <w:r w:rsidR="00BC6D40" w:rsidRPr="00F70384">
        <w:rPr>
          <w:rFonts w:ascii="Times New Roman" w:hAnsi="Times New Roman" w:cs="Times New Roman"/>
          <w:sz w:val="24"/>
          <w:szCs w:val="24"/>
        </w:rPr>
        <w:t xml:space="preserve"> who bear</w:t>
      </w:r>
      <w:r w:rsidR="004379AA" w:rsidRPr="00F70384">
        <w:rPr>
          <w:rFonts w:ascii="Times New Roman" w:hAnsi="Times New Roman" w:cs="Times New Roman"/>
          <w:sz w:val="24"/>
          <w:szCs w:val="24"/>
        </w:rPr>
        <w:t>s</w:t>
      </w:r>
      <w:r w:rsidRPr="00F70384">
        <w:rPr>
          <w:rFonts w:ascii="Times New Roman" w:hAnsi="Times New Roman" w:cs="Times New Roman"/>
          <w:sz w:val="24"/>
          <w:szCs w:val="24"/>
        </w:rPr>
        <w:t xml:space="preserve"> no accountability </w:t>
      </w:r>
      <w:r w:rsidR="003D01B0" w:rsidRPr="00F70384">
        <w:rPr>
          <w:rFonts w:ascii="Times New Roman" w:hAnsi="Times New Roman" w:cs="Times New Roman"/>
          <w:sz w:val="24"/>
          <w:szCs w:val="24"/>
        </w:rPr>
        <w:t xml:space="preserve">at all for victimization will be completely </w:t>
      </w:r>
      <w:r w:rsidR="004379AA" w:rsidRPr="00F70384">
        <w:rPr>
          <w:rFonts w:ascii="Times New Roman" w:hAnsi="Times New Roman" w:cs="Times New Roman"/>
          <w:sz w:val="24"/>
          <w:szCs w:val="24"/>
        </w:rPr>
        <w:t>an innocent victim</w:t>
      </w:r>
      <w:r w:rsidR="003D01B0" w:rsidRPr="00F70384">
        <w:rPr>
          <w:rFonts w:ascii="Times New Roman" w:hAnsi="Times New Roman" w:cs="Times New Roman"/>
          <w:sz w:val="24"/>
          <w:szCs w:val="24"/>
        </w:rPr>
        <w:t xml:space="preserve"> because of </w:t>
      </w:r>
      <w:r w:rsidR="00BC6D40" w:rsidRPr="00F70384">
        <w:rPr>
          <w:rFonts w:ascii="Times New Roman" w:hAnsi="Times New Roman" w:cs="Times New Roman"/>
          <w:sz w:val="24"/>
          <w:szCs w:val="24"/>
        </w:rPr>
        <w:t>their nature like being children.</w:t>
      </w:r>
    </w:p>
    <w:p w:rsidR="0034012C" w:rsidRPr="00F70384" w:rsidRDefault="00C86BA7" w:rsidP="0057088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victim </w:t>
      </w:r>
      <w:r w:rsidR="0034012C" w:rsidRPr="00F70384">
        <w:rPr>
          <w:rFonts w:ascii="Times New Roman" w:hAnsi="Times New Roman" w:cs="Times New Roman"/>
          <w:sz w:val="24"/>
          <w:szCs w:val="24"/>
        </w:rPr>
        <w:t xml:space="preserve">victimized due to lack of knowledge or ignorance </w:t>
      </w:r>
      <w:r w:rsidR="007B7419" w:rsidRPr="00F70384">
        <w:rPr>
          <w:rFonts w:ascii="Times New Roman" w:hAnsi="Times New Roman" w:cs="Times New Roman"/>
          <w:sz w:val="24"/>
          <w:szCs w:val="24"/>
        </w:rPr>
        <w:t>is</w:t>
      </w:r>
      <w:r w:rsidR="0034012C" w:rsidRPr="00F70384">
        <w:rPr>
          <w:rFonts w:ascii="Times New Roman" w:hAnsi="Times New Roman" w:cs="Times New Roman"/>
          <w:sz w:val="24"/>
          <w:szCs w:val="24"/>
        </w:rPr>
        <w:t xml:space="preserve"> victim with </w:t>
      </w:r>
      <w:r w:rsidR="007B7419">
        <w:rPr>
          <w:rFonts w:ascii="Times New Roman" w:hAnsi="Times New Roman" w:cs="Times New Roman"/>
          <w:sz w:val="24"/>
          <w:szCs w:val="24"/>
        </w:rPr>
        <w:t xml:space="preserve">the </w:t>
      </w:r>
      <w:r w:rsidR="0034012C" w:rsidRPr="00F70384">
        <w:rPr>
          <w:rFonts w:ascii="Times New Roman" w:hAnsi="Times New Roman" w:cs="Times New Roman"/>
          <w:sz w:val="24"/>
          <w:szCs w:val="24"/>
        </w:rPr>
        <w:t>minor guilty.</w:t>
      </w:r>
    </w:p>
    <w:p w:rsidR="0061554D" w:rsidRPr="00F70384" w:rsidRDefault="0061554D" w:rsidP="0057088D">
      <w:pPr>
        <w:pStyle w:val="ListParagraph"/>
        <w:numPr>
          <w:ilvl w:val="0"/>
          <w:numId w:val="1"/>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A victim who has as much as blame as the offender for instance, </w:t>
      </w:r>
      <w:r w:rsidR="004379AA" w:rsidRPr="00F70384">
        <w:rPr>
          <w:rFonts w:ascii="Times New Roman" w:hAnsi="Times New Roman" w:cs="Times New Roman"/>
          <w:sz w:val="24"/>
          <w:szCs w:val="24"/>
        </w:rPr>
        <w:t>a person</w:t>
      </w:r>
      <w:r w:rsidRPr="00F70384">
        <w:rPr>
          <w:rFonts w:ascii="Times New Roman" w:hAnsi="Times New Roman" w:cs="Times New Roman"/>
          <w:sz w:val="24"/>
          <w:szCs w:val="24"/>
        </w:rPr>
        <w:t xml:space="preserve"> who go</w:t>
      </w:r>
      <w:r w:rsidR="001E26D8">
        <w:rPr>
          <w:rFonts w:ascii="Times New Roman" w:hAnsi="Times New Roman" w:cs="Times New Roman"/>
          <w:sz w:val="24"/>
          <w:szCs w:val="24"/>
        </w:rPr>
        <w:t>es</w:t>
      </w:r>
      <w:r w:rsidRPr="00F70384">
        <w:rPr>
          <w:rFonts w:ascii="Times New Roman" w:hAnsi="Times New Roman" w:cs="Times New Roman"/>
          <w:sz w:val="24"/>
          <w:szCs w:val="24"/>
        </w:rPr>
        <w:t xml:space="preserve"> into a suicide pact are categorized as victim as guilty as criminal/voluntary victim.</w:t>
      </w:r>
    </w:p>
    <w:p w:rsidR="00A13BA3" w:rsidRPr="00F70384" w:rsidRDefault="00A13BA3" w:rsidP="0057088D">
      <w:pPr>
        <w:pStyle w:val="ListParagraph"/>
        <w:numPr>
          <w:ilvl w:val="0"/>
          <w:numId w:val="1"/>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A victim who </w:t>
      </w:r>
      <w:r w:rsidR="003972BC" w:rsidRPr="00F70384">
        <w:rPr>
          <w:rFonts w:ascii="Times New Roman" w:hAnsi="Times New Roman" w:cs="Times New Roman"/>
          <w:sz w:val="24"/>
          <w:szCs w:val="24"/>
        </w:rPr>
        <w:t xml:space="preserve">provokes or initiates his or her own victimization is categorized as victim more </w:t>
      </w:r>
      <w:r w:rsidR="004379AA" w:rsidRPr="00F70384">
        <w:rPr>
          <w:rFonts w:ascii="Times New Roman" w:hAnsi="Times New Roman" w:cs="Times New Roman"/>
          <w:sz w:val="24"/>
          <w:szCs w:val="24"/>
        </w:rPr>
        <w:t>responsible</w:t>
      </w:r>
      <w:r w:rsidR="003972BC" w:rsidRPr="00F70384">
        <w:rPr>
          <w:rFonts w:ascii="Times New Roman" w:hAnsi="Times New Roman" w:cs="Times New Roman"/>
          <w:sz w:val="24"/>
          <w:szCs w:val="24"/>
        </w:rPr>
        <w:t xml:space="preserve"> than </w:t>
      </w:r>
      <w:r w:rsidR="00B95C63">
        <w:rPr>
          <w:rFonts w:ascii="Times New Roman" w:hAnsi="Times New Roman" w:cs="Times New Roman"/>
          <w:sz w:val="24"/>
          <w:szCs w:val="24"/>
        </w:rPr>
        <w:t xml:space="preserve">the </w:t>
      </w:r>
      <w:r w:rsidR="003972BC" w:rsidRPr="00F70384">
        <w:rPr>
          <w:rFonts w:ascii="Times New Roman" w:hAnsi="Times New Roman" w:cs="Times New Roman"/>
          <w:sz w:val="24"/>
          <w:szCs w:val="24"/>
        </w:rPr>
        <w:t>offender.</w:t>
      </w:r>
    </w:p>
    <w:p w:rsidR="00C94A71" w:rsidRPr="00F70384" w:rsidRDefault="00C94A71" w:rsidP="0057088D">
      <w:pPr>
        <w:pStyle w:val="ListParagraph"/>
        <w:numPr>
          <w:ilvl w:val="0"/>
          <w:numId w:val="1"/>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A victim victimized during the commitment of a crime or as an outcome of crime is classified as most quilt victim.</w:t>
      </w:r>
    </w:p>
    <w:p w:rsidR="005964A8" w:rsidRPr="00F70384" w:rsidRDefault="00DC5272" w:rsidP="0057088D">
      <w:pPr>
        <w:pStyle w:val="ListParagraph"/>
        <w:numPr>
          <w:ilvl w:val="0"/>
          <w:numId w:val="1"/>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lastRenderedPageBreak/>
        <w:t xml:space="preserve">A victim who is not victimized at all </w:t>
      </w:r>
      <w:r w:rsidR="00F02534" w:rsidRPr="00F70384">
        <w:rPr>
          <w:rFonts w:ascii="Times New Roman" w:hAnsi="Times New Roman" w:cs="Times New Roman"/>
          <w:sz w:val="24"/>
          <w:szCs w:val="24"/>
        </w:rPr>
        <w:t>but alternatively</w:t>
      </w:r>
      <w:r w:rsidRPr="00F70384">
        <w:rPr>
          <w:rFonts w:ascii="Times New Roman" w:hAnsi="Times New Roman" w:cs="Times New Roman"/>
          <w:sz w:val="24"/>
          <w:szCs w:val="24"/>
        </w:rPr>
        <w:t xml:space="preserve"> he or she formulates a victimization event is categorized as imaginary or simulating victim.</w:t>
      </w:r>
    </w:p>
    <w:p w:rsidR="002C3694" w:rsidRPr="00F70384" w:rsidRDefault="002C3694"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Hans Von Hentig</w:t>
      </w:r>
    </w:p>
    <w:p w:rsidR="00FB7FAC" w:rsidRPr="00F70384" w:rsidRDefault="002C3694"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In Hans Von Hentig’s book called The Criminal and His Victim, </w:t>
      </w:r>
      <w:r w:rsidR="005D644A" w:rsidRPr="00F70384">
        <w:rPr>
          <w:rFonts w:ascii="Times New Roman" w:hAnsi="Times New Roman" w:cs="Times New Roman"/>
          <w:sz w:val="24"/>
          <w:szCs w:val="24"/>
        </w:rPr>
        <w:t xml:space="preserve">In 1948, he recognized the significant of investigating what issues underpin why some individuals are victims, just as criminology tries to show those issues that cause criminality. Hans Von Hentig determined that some of the features that bring about crime also produce </w:t>
      </w:r>
      <w:r w:rsidR="000D3239">
        <w:rPr>
          <w:rFonts w:ascii="Times New Roman" w:hAnsi="Times New Roman" w:cs="Times New Roman"/>
          <w:sz w:val="24"/>
          <w:szCs w:val="24"/>
        </w:rPr>
        <w:t>victimization.</w:t>
      </w:r>
      <w:r w:rsidR="000D3239" w:rsidRPr="00F70384">
        <w:rPr>
          <w:rFonts w:ascii="Times New Roman" w:hAnsi="Times New Roman" w:cs="Times New Roman"/>
          <w:sz w:val="24"/>
          <w:szCs w:val="24"/>
        </w:rPr>
        <w:t xml:space="preserve"> In</w:t>
      </w:r>
      <w:r w:rsidR="000957A8" w:rsidRPr="00F70384">
        <w:rPr>
          <w:rFonts w:ascii="Times New Roman" w:hAnsi="Times New Roman" w:cs="Times New Roman"/>
          <w:sz w:val="24"/>
          <w:szCs w:val="24"/>
        </w:rPr>
        <w:t xml:space="preserve"> researching victimization, Hans Von looked at </w:t>
      </w:r>
      <w:r w:rsidR="000D3239">
        <w:rPr>
          <w:rFonts w:ascii="Times New Roman" w:hAnsi="Times New Roman" w:cs="Times New Roman"/>
          <w:sz w:val="24"/>
          <w:szCs w:val="24"/>
        </w:rPr>
        <w:t xml:space="preserve">the </w:t>
      </w:r>
      <w:r w:rsidR="000957A8" w:rsidRPr="00F70384">
        <w:rPr>
          <w:rFonts w:ascii="Times New Roman" w:hAnsi="Times New Roman" w:cs="Times New Roman"/>
          <w:sz w:val="24"/>
          <w:szCs w:val="24"/>
        </w:rPr>
        <w:t>criminal or victim dyad</w:t>
      </w:r>
      <w:r w:rsidR="000D67EB" w:rsidRPr="00F70384">
        <w:rPr>
          <w:rFonts w:ascii="Times New Roman" w:hAnsi="Times New Roman" w:cs="Times New Roman"/>
          <w:sz w:val="24"/>
          <w:szCs w:val="24"/>
        </w:rPr>
        <w:t xml:space="preserve">, by understanding the significant of considering the criminal and victim not in separation but </w:t>
      </w:r>
      <w:r w:rsidR="00F02534" w:rsidRPr="00F70384">
        <w:rPr>
          <w:rFonts w:ascii="Times New Roman" w:hAnsi="Times New Roman" w:cs="Times New Roman"/>
          <w:sz w:val="24"/>
          <w:szCs w:val="24"/>
        </w:rPr>
        <w:t>together. He</w:t>
      </w:r>
      <w:r w:rsidR="00D95A0C" w:rsidRPr="00F70384">
        <w:rPr>
          <w:rFonts w:ascii="Times New Roman" w:hAnsi="Times New Roman" w:cs="Times New Roman"/>
          <w:sz w:val="24"/>
          <w:szCs w:val="24"/>
        </w:rPr>
        <w:t xml:space="preserve"> tried to identify the attributes of a victim that could successfully</w:t>
      </w:r>
      <w:r w:rsidR="00F70579" w:rsidRPr="00F70384">
        <w:rPr>
          <w:rFonts w:ascii="Times New Roman" w:hAnsi="Times New Roman" w:cs="Times New Roman"/>
          <w:sz w:val="24"/>
          <w:szCs w:val="24"/>
        </w:rPr>
        <w:t xml:space="preserve"> serve t</w:t>
      </w:r>
      <w:r w:rsidR="007337D6" w:rsidRPr="00F70384">
        <w:rPr>
          <w:rFonts w:ascii="Times New Roman" w:hAnsi="Times New Roman" w:cs="Times New Roman"/>
          <w:sz w:val="24"/>
          <w:szCs w:val="24"/>
        </w:rPr>
        <w:t>o increase victimization threat (</w:t>
      </w:r>
      <w:r w:rsidR="007337D6" w:rsidRPr="00F70384">
        <w:rPr>
          <w:rFonts w:ascii="Times New Roman" w:hAnsi="Times New Roman" w:cs="Times New Roman"/>
          <w:color w:val="222222"/>
          <w:sz w:val="24"/>
          <w:szCs w:val="24"/>
          <w:shd w:val="clear" w:color="auto" w:fill="FFFFFF"/>
        </w:rPr>
        <w:t>Reyns, Henson &amp; Fisher, 2011)</w:t>
      </w:r>
      <w:r w:rsidR="0024224A">
        <w:rPr>
          <w:rFonts w:ascii="Times New Roman" w:hAnsi="Times New Roman" w:cs="Times New Roman"/>
          <w:color w:val="222222"/>
          <w:sz w:val="24"/>
          <w:szCs w:val="24"/>
          <w:shd w:val="clear" w:color="auto" w:fill="FFFFFF"/>
        </w:rPr>
        <w:t xml:space="preserve">. </w:t>
      </w:r>
      <w:r w:rsidR="00FD0E8F" w:rsidRPr="00F70384">
        <w:rPr>
          <w:rFonts w:ascii="Times New Roman" w:hAnsi="Times New Roman" w:cs="Times New Roman"/>
          <w:sz w:val="24"/>
          <w:szCs w:val="24"/>
        </w:rPr>
        <w:t>He deemed that victims can provoke victimization by op</w:t>
      </w:r>
      <w:r w:rsidR="00E34CCD">
        <w:rPr>
          <w:rFonts w:ascii="Times New Roman" w:hAnsi="Times New Roman" w:cs="Times New Roman"/>
          <w:sz w:val="24"/>
          <w:szCs w:val="24"/>
        </w:rPr>
        <w:t>erating as an agent provocateur</w:t>
      </w:r>
      <w:r w:rsidR="00FD0E8F" w:rsidRPr="00F70384">
        <w:rPr>
          <w:rFonts w:ascii="Times New Roman" w:hAnsi="Times New Roman" w:cs="Times New Roman"/>
          <w:sz w:val="24"/>
          <w:szCs w:val="24"/>
        </w:rPr>
        <w:t xml:space="preserve"> based on their attributes.</w:t>
      </w:r>
      <w:r w:rsidR="00C57012" w:rsidRPr="00F70384">
        <w:rPr>
          <w:rFonts w:ascii="Times New Roman" w:hAnsi="Times New Roman" w:cs="Times New Roman"/>
          <w:sz w:val="24"/>
          <w:szCs w:val="24"/>
        </w:rPr>
        <w:t xml:space="preserve"> Hans Von argues that crime victims can be positioned into one of the 13 classes</w:t>
      </w:r>
      <w:r w:rsidR="00FB7FAC" w:rsidRPr="00F70384">
        <w:rPr>
          <w:rFonts w:ascii="Times New Roman" w:hAnsi="Times New Roman" w:cs="Times New Roman"/>
          <w:sz w:val="24"/>
          <w:szCs w:val="24"/>
        </w:rPr>
        <w:t xml:space="preserve"> based on their susceptibility for victimization such as: old, young, female, dressed, dull normal, immigrants, mentally defective, wanton, the acquisitive, minorities, tormentors, the blocked excused and fighting, and the heartbroken and lonesome.</w:t>
      </w:r>
      <w:r w:rsidR="00FA0F27" w:rsidRPr="00F70384">
        <w:rPr>
          <w:rFonts w:ascii="Times New Roman" w:hAnsi="Times New Roman" w:cs="Times New Roman"/>
          <w:sz w:val="24"/>
          <w:szCs w:val="24"/>
        </w:rPr>
        <w:t xml:space="preserve"> All these victims are aimed and contributed </w:t>
      </w:r>
      <w:r w:rsidR="00B10BBD" w:rsidRPr="00F70384">
        <w:rPr>
          <w:rFonts w:ascii="Times New Roman" w:hAnsi="Times New Roman" w:cs="Times New Roman"/>
          <w:sz w:val="24"/>
          <w:szCs w:val="24"/>
        </w:rPr>
        <w:t xml:space="preserve">to their individual victimization because of their characteristics. For instance the </w:t>
      </w:r>
      <w:r w:rsidR="00F02534" w:rsidRPr="00F70384">
        <w:rPr>
          <w:rFonts w:ascii="Times New Roman" w:hAnsi="Times New Roman" w:cs="Times New Roman"/>
          <w:sz w:val="24"/>
          <w:szCs w:val="24"/>
        </w:rPr>
        <w:t>young,</w:t>
      </w:r>
      <w:r w:rsidR="00B10BBD" w:rsidRPr="00F70384">
        <w:rPr>
          <w:rFonts w:ascii="Times New Roman" w:hAnsi="Times New Roman" w:cs="Times New Roman"/>
          <w:sz w:val="24"/>
          <w:szCs w:val="24"/>
        </w:rPr>
        <w:t xml:space="preserve"> females and the old can be victimized due to </w:t>
      </w:r>
      <w:r w:rsidR="00E2519E">
        <w:rPr>
          <w:rFonts w:ascii="Times New Roman" w:hAnsi="Times New Roman" w:cs="Times New Roman"/>
          <w:sz w:val="24"/>
          <w:szCs w:val="24"/>
        </w:rPr>
        <w:t xml:space="preserve">risk taking or their ignorance </w:t>
      </w:r>
      <w:r w:rsidR="00B10BBD" w:rsidRPr="00F70384">
        <w:rPr>
          <w:rFonts w:ascii="Times New Roman" w:hAnsi="Times New Roman" w:cs="Times New Roman"/>
          <w:sz w:val="24"/>
          <w:szCs w:val="24"/>
        </w:rPr>
        <w:t>or may be benefit when women are sexually battered.</w:t>
      </w:r>
    </w:p>
    <w:p w:rsidR="0059314B" w:rsidRPr="00F70384" w:rsidRDefault="00961F7C"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Marvin Wolfgang</w:t>
      </w:r>
    </w:p>
    <w:p w:rsidR="00961F7C" w:rsidRPr="00F70384" w:rsidRDefault="00961F7C"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Marvin Wolfgang is the first person to empirically explore victim precipitation in 1957. In his classic research was of homicides appearing in Philadelphia from the year 1948 to 1952.</w:t>
      </w:r>
      <w:r w:rsidR="00F568D7" w:rsidRPr="00F70384">
        <w:rPr>
          <w:rFonts w:ascii="Times New Roman" w:hAnsi="Times New Roman" w:cs="Times New Roman"/>
          <w:sz w:val="24"/>
          <w:szCs w:val="24"/>
        </w:rPr>
        <w:t xml:space="preserve"> Marvin assessed various 558 homicides to see to what level victims preci</w:t>
      </w:r>
      <w:r w:rsidR="00E9083F" w:rsidRPr="00F70384">
        <w:rPr>
          <w:rFonts w:ascii="Times New Roman" w:hAnsi="Times New Roman" w:cs="Times New Roman"/>
          <w:sz w:val="24"/>
          <w:szCs w:val="24"/>
        </w:rPr>
        <w:t xml:space="preserve">pitated their individual deaths </w:t>
      </w:r>
      <w:r w:rsidR="00E9083F" w:rsidRPr="00F70384">
        <w:rPr>
          <w:rFonts w:ascii="Times New Roman" w:hAnsi="Times New Roman" w:cs="Times New Roman"/>
          <w:sz w:val="24"/>
          <w:szCs w:val="24"/>
        </w:rPr>
        <w:lastRenderedPageBreak/>
        <w:t>(</w:t>
      </w:r>
      <w:r w:rsidR="00E9083F" w:rsidRPr="00F70384">
        <w:rPr>
          <w:rFonts w:ascii="Times New Roman" w:hAnsi="Times New Roman" w:cs="Times New Roman"/>
          <w:color w:val="222222"/>
          <w:sz w:val="24"/>
          <w:szCs w:val="24"/>
          <w:shd w:val="clear" w:color="auto" w:fill="FFFFFF"/>
        </w:rPr>
        <w:t>Schreck &amp; Fisher, 2004).</w:t>
      </w:r>
      <w:r w:rsidR="00BC6D28" w:rsidRPr="00F70384">
        <w:rPr>
          <w:rFonts w:ascii="Times New Roman" w:hAnsi="Times New Roman" w:cs="Times New Roman"/>
          <w:sz w:val="24"/>
          <w:szCs w:val="24"/>
        </w:rPr>
        <w:t>In those occurrences in which the victim was the straight positive precipitator in the homicide, Marvin Wolfgang labeled the episode as the victim precipitated.</w:t>
      </w:r>
      <w:r w:rsidR="00CC31C5" w:rsidRPr="00F70384">
        <w:rPr>
          <w:rFonts w:ascii="Times New Roman" w:hAnsi="Times New Roman" w:cs="Times New Roman"/>
          <w:sz w:val="24"/>
          <w:szCs w:val="24"/>
        </w:rPr>
        <w:t xml:space="preserve"> For instance, the victim in such </w:t>
      </w:r>
      <w:r w:rsidR="00F02534" w:rsidRPr="00F70384">
        <w:rPr>
          <w:rFonts w:ascii="Times New Roman" w:hAnsi="Times New Roman" w:cs="Times New Roman"/>
          <w:sz w:val="24"/>
          <w:szCs w:val="24"/>
        </w:rPr>
        <w:t>occurrence</w:t>
      </w:r>
      <w:r w:rsidR="00CC31C5" w:rsidRPr="00F70384">
        <w:rPr>
          <w:rFonts w:ascii="Times New Roman" w:hAnsi="Times New Roman" w:cs="Times New Roman"/>
          <w:sz w:val="24"/>
          <w:szCs w:val="24"/>
        </w:rPr>
        <w:t xml:space="preserve"> would be the first to brandish or utilize a weapon is the first to instigate physical violence.</w:t>
      </w:r>
    </w:p>
    <w:p w:rsidR="005D2B02" w:rsidRPr="00F70384" w:rsidRDefault="005D2B02"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Menachem Amir</w:t>
      </w:r>
    </w:p>
    <w:p w:rsidR="00E75AFC" w:rsidRPr="00F70384" w:rsidRDefault="001A07E3"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Me</w:t>
      </w:r>
      <w:r w:rsidR="00E313BC" w:rsidRPr="00F70384">
        <w:rPr>
          <w:rFonts w:ascii="Times New Roman" w:hAnsi="Times New Roman" w:cs="Times New Roman"/>
          <w:sz w:val="24"/>
          <w:szCs w:val="24"/>
        </w:rPr>
        <w:t xml:space="preserve">nachem Amir </w:t>
      </w:r>
      <w:r w:rsidR="006D4E03">
        <w:rPr>
          <w:rFonts w:ascii="Times New Roman" w:hAnsi="Times New Roman" w:cs="Times New Roman"/>
          <w:sz w:val="24"/>
          <w:szCs w:val="24"/>
        </w:rPr>
        <w:t>was</w:t>
      </w:r>
      <w:r w:rsidR="00E313BC" w:rsidRPr="00F70384">
        <w:rPr>
          <w:rFonts w:ascii="Times New Roman" w:hAnsi="Times New Roman" w:cs="Times New Roman"/>
          <w:sz w:val="24"/>
          <w:szCs w:val="24"/>
        </w:rPr>
        <w:t xml:space="preserve"> </w:t>
      </w:r>
      <w:r w:rsidR="00CF720E">
        <w:rPr>
          <w:rFonts w:ascii="Times New Roman" w:hAnsi="Times New Roman" w:cs="Times New Roman"/>
          <w:sz w:val="24"/>
          <w:szCs w:val="24"/>
        </w:rPr>
        <w:t>a student of Marvin Wolfgang who</w:t>
      </w:r>
      <w:r w:rsidR="00E313BC" w:rsidRPr="00F70384">
        <w:rPr>
          <w:rFonts w:ascii="Times New Roman" w:hAnsi="Times New Roman" w:cs="Times New Roman"/>
          <w:sz w:val="24"/>
          <w:szCs w:val="24"/>
        </w:rPr>
        <w:t xml:space="preserve"> carried out an empirical investigation into rape event t</w:t>
      </w:r>
      <w:r w:rsidR="00D15233" w:rsidRPr="00F70384">
        <w:rPr>
          <w:rFonts w:ascii="Times New Roman" w:hAnsi="Times New Roman" w:cs="Times New Roman"/>
          <w:sz w:val="24"/>
          <w:szCs w:val="24"/>
        </w:rPr>
        <w:t>hat were reported to the police (</w:t>
      </w:r>
      <w:r w:rsidR="00E313BC" w:rsidRPr="00F70384">
        <w:rPr>
          <w:rFonts w:ascii="Times New Roman" w:hAnsi="Times New Roman" w:cs="Times New Roman"/>
          <w:sz w:val="24"/>
          <w:szCs w:val="24"/>
        </w:rPr>
        <w:t xml:space="preserve"> </w:t>
      </w:r>
      <w:r w:rsidR="00D15233" w:rsidRPr="00F70384">
        <w:rPr>
          <w:rFonts w:ascii="Times New Roman" w:hAnsi="Times New Roman" w:cs="Times New Roman"/>
          <w:color w:val="222222"/>
          <w:sz w:val="24"/>
          <w:szCs w:val="24"/>
          <w:shd w:val="clear" w:color="auto" w:fill="FFFFFF"/>
        </w:rPr>
        <w:t>Reyns, 2013).</w:t>
      </w:r>
      <w:r w:rsidR="00E313BC" w:rsidRPr="00F70384">
        <w:rPr>
          <w:rFonts w:ascii="Times New Roman" w:hAnsi="Times New Roman" w:cs="Times New Roman"/>
          <w:sz w:val="24"/>
          <w:szCs w:val="24"/>
        </w:rPr>
        <w:t xml:space="preserve">Menachem Amir also conducted his research using data from Philadelphia like Marvin Wolfgang, although he evaluated rapes that happened from 1958 to 1960. He assessed the extent to which victims impulsive their individual rapes and also should common characteristics of the </w:t>
      </w:r>
      <w:r w:rsidR="005760D3" w:rsidRPr="00F70384">
        <w:rPr>
          <w:rFonts w:ascii="Times New Roman" w:hAnsi="Times New Roman" w:cs="Times New Roman"/>
          <w:sz w:val="24"/>
          <w:szCs w:val="24"/>
        </w:rPr>
        <w:t>victim precipitated rape.</w:t>
      </w:r>
      <w:r w:rsidR="000B49E2" w:rsidRPr="00F70384">
        <w:rPr>
          <w:rFonts w:ascii="Times New Roman" w:hAnsi="Times New Roman" w:cs="Times New Roman"/>
          <w:sz w:val="24"/>
          <w:szCs w:val="24"/>
        </w:rPr>
        <w:t xml:space="preserve"> He </w:t>
      </w:r>
      <w:r w:rsidR="00EC59E2">
        <w:rPr>
          <w:rFonts w:ascii="Times New Roman" w:hAnsi="Times New Roman" w:cs="Times New Roman"/>
          <w:sz w:val="24"/>
          <w:szCs w:val="24"/>
        </w:rPr>
        <w:t xml:space="preserve">almost </w:t>
      </w:r>
      <w:r w:rsidR="000B49E2" w:rsidRPr="00F70384">
        <w:rPr>
          <w:rFonts w:ascii="Times New Roman" w:hAnsi="Times New Roman" w:cs="Times New Roman"/>
          <w:sz w:val="24"/>
          <w:szCs w:val="24"/>
        </w:rPr>
        <w:t>indicated 1 in 5 rapes incidents as victim precipitate.</w:t>
      </w:r>
    </w:p>
    <w:p w:rsidR="0059314B" w:rsidRPr="00F70384" w:rsidRDefault="0059314B"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Stephen Schafer</w:t>
      </w:r>
    </w:p>
    <w:p w:rsidR="0059314B" w:rsidRPr="00F70384" w:rsidRDefault="0059314B"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Stephen Schafer is one of the earliest victimologists who wrote the book</w:t>
      </w:r>
      <w:r w:rsidR="00F02081" w:rsidRPr="00F70384">
        <w:rPr>
          <w:rFonts w:ascii="Times New Roman" w:hAnsi="Times New Roman" w:cs="Times New Roman"/>
          <w:sz w:val="24"/>
          <w:szCs w:val="24"/>
        </w:rPr>
        <w:t xml:space="preserve"> called The Victim and His Criminal and His Criminal. A research </w:t>
      </w:r>
      <w:r w:rsidR="002C4FCC" w:rsidRPr="00F70384">
        <w:rPr>
          <w:rFonts w:ascii="Times New Roman" w:hAnsi="Times New Roman" w:cs="Times New Roman"/>
          <w:sz w:val="24"/>
          <w:szCs w:val="24"/>
        </w:rPr>
        <w:t>in functional responsibility is much like for H</w:t>
      </w:r>
      <w:r w:rsidR="00F059EB" w:rsidRPr="00F70384">
        <w:rPr>
          <w:rFonts w:ascii="Times New Roman" w:hAnsi="Times New Roman" w:cs="Times New Roman"/>
          <w:sz w:val="24"/>
          <w:szCs w:val="24"/>
        </w:rPr>
        <w:t>ans Von and Benjamin Mendelsohn (</w:t>
      </w:r>
      <w:r w:rsidR="00F059EB" w:rsidRPr="00F70384">
        <w:rPr>
          <w:rFonts w:ascii="Times New Roman" w:hAnsi="Times New Roman" w:cs="Times New Roman"/>
          <w:color w:val="222222"/>
          <w:sz w:val="24"/>
          <w:szCs w:val="24"/>
          <w:shd w:val="clear" w:color="auto" w:fill="FFFFFF"/>
        </w:rPr>
        <w:t>Choi, 2008).</w:t>
      </w:r>
      <w:r w:rsidR="002C4FCC" w:rsidRPr="00F70384">
        <w:rPr>
          <w:rFonts w:ascii="Times New Roman" w:hAnsi="Times New Roman" w:cs="Times New Roman"/>
          <w:sz w:val="24"/>
          <w:szCs w:val="24"/>
        </w:rPr>
        <w:t xml:space="preserve">Stephen Schafer also </w:t>
      </w:r>
      <w:r w:rsidR="00F02534" w:rsidRPr="00F70384">
        <w:rPr>
          <w:rFonts w:ascii="Times New Roman" w:hAnsi="Times New Roman" w:cs="Times New Roman"/>
          <w:sz w:val="24"/>
          <w:szCs w:val="24"/>
        </w:rPr>
        <w:t>anticipated a</w:t>
      </w:r>
      <w:r w:rsidR="002C4FCC" w:rsidRPr="00F70384">
        <w:rPr>
          <w:rFonts w:ascii="Times New Roman" w:hAnsi="Times New Roman" w:cs="Times New Roman"/>
          <w:sz w:val="24"/>
          <w:szCs w:val="24"/>
        </w:rPr>
        <w:t xml:space="preserve"> victim typology using both behaviors and social traits, his typology put victims in </w:t>
      </w:r>
      <w:r w:rsidR="0001032A" w:rsidRPr="00F70384">
        <w:rPr>
          <w:rFonts w:ascii="Times New Roman" w:hAnsi="Times New Roman" w:cs="Times New Roman"/>
          <w:sz w:val="24"/>
          <w:szCs w:val="24"/>
        </w:rPr>
        <w:t>faction</w:t>
      </w:r>
      <w:r w:rsidR="002C4FCC" w:rsidRPr="00F70384">
        <w:rPr>
          <w:rFonts w:ascii="Times New Roman" w:hAnsi="Times New Roman" w:cs="Times New Roman"/>
          <w:sz w:val="24"/>
          <w:szCs w:val="24"/>
        </w:rPr>
        <w:t xml:space="preserve"> based in how</w:t>
      </w:r>
      <w:r w:rsidR="0001032A" w:rsidRPr="00F70384">
        <w:rPr>
          <w:rFonts w:ascii="Times New Roman" w:hAnsi="Times New Roman" w:cs="Times New Roman"/>
          <w:sz w:val="24"/>
          <w:szCs w:val="24"/>
        </w:rPr>
        <w:t xml:space="preserve"> responsible they are for their individual victimization. In this method, it involves aspects of Hans Von’s typology based on personal </w:t>
      </w:r>
      <w:r w:rsidR="00F02534" w:rsidRPr="00F70384">
        <w:rPr>
          <w:rFonts w:ascii="Times New Roman" w:hAnsi="Times New Roman" w:cs="Times New Roman"/>
          <w:sz w:val="24"/>
          <w:szCs w:val="24"/>
        </w:rPr>
        <w:t>traits and</w:t>
      </w:r>
      <w:r w:rsidR="0001032A" w:rsidRPr="00F70384">
        <w:rPr>
          <w:rFonts w:ascii="Times New Roman" w:hAnsi="Times New Roman" w:cs="Times New Roman"/>
          <w:sz w:val="24"/>
          <w:szCs w:val="24"/>
        </w:rPr>
        <w:t xml:space="preserve"> Benjamin </w:t>
      </w:r>
      <w:r w:rsidR="00F02534" w:rsidRPr="00F70384">
        <w:rPr>
          <w:rFonts w:ascii="Times New Roman" w:hAnsi="Times New Roman" w:cs="Times New Roman"/>
          <w:sz w:val="24"/>
          <w:szCs w:val="24"/>
        </w:rPr>
        <w:t>Mendelssohn’s</w:t>
      </w:r>
      <w:r w:rsidR="0001032A" w:rsidRPr="00F70384">
        <w:rPr>
          <w:rFonts w:ascii="Times New Roman" w:hAnsi="Times New Roman" w:cs="Times New Roman"/>
          <w:sz w:val="24"/>
          <w:szCs w:val="24"/>
        </w:rPr>
        <w:t xml:space="preserve"> typology entrenched in behavi</w:t>
      </w:r>
      <w:r w:rsidR="0014343E">
        <w:rPr>
          <w:rFonts w:ascii="Times New Roman" w:hAnsi="Times New Roman" w:cs="Times New Roman"/>
          <w:sz w:val="24"/>
          <w:szCs w:val="24"/>
        </w:rPr>
        <w:t>or. He argued that citizens had</w:t>
      </w:r>
      <w:r w:rsidR="0001032A" w:rsidRPr="00F70384">
        <w:rPr>
          <w:rFonts w:ascii="Times New Roman" w:hAnsi="Times New Roman" w:cs="Times New Roman"/>
          <w:sz w:val="24"/>
          <w:szCs w:val="24"/>
        </w:rPr>
        <w:t xml:space="preserve"> a functional responsibility not to incite others into victimizing and they must actively try to control harming from occurring. He identified seven </w:t>
      </w:r>
      <w:r w:rsidR="00F02534" w:rsidRPr="00F70384">
        <w:rPr>
          <w:rFonts w:ascii="Times New Roman" w:hAnsi="Times New Roman" w:cs="Times New Roman"/>
          <w:sz w:val="24"/>
          <w:szCs w:val="24"/>
        </w:rPr>
        <w:t>classifications</w:t>
      </w:r>
      <w:r w:rsidR="0001032A" w:rsidRPr="00F70384">
        <w:rPr>
          <w:rFonts w:ascii="Times New Roman" w:hAnsi="Times New Roman" w:cs="Times New Roman"/>
          <w:sz w:val="24"/>
          <w:szCs w:val="24"/>
        </w:rPr>
        <w:t xml:space="preserve"> and labeled their stages of responsibility as</w:t>
      </w:r>
      <w:r w:rsidR="00AE119D" w:rsidRPr="00F70384">
        <w:rPr>
          <w:rFonts w:ascii="Times New Roman" w:hAnsi="Times New Roman" w:cs="Times New Roman"/>
          <w:sz w:val="24"/>
          <w:szCs w:val="24"/>
        </w:rPr>
        <w:t xml:space="preserve"> the following:</w:t>
      </w:r>
    </w:p>
    <w:p w:rsidR="00AE119D" w:rsidRPr="00F70384" w:rsidRDefault="00AE119D"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No responsibility was classified as unrelated Victims</w:t>
      </w:r>
      <w:r w:rsidR="00FE25FA" w:rsidRPr="00F70384">
        <w:rPr>
          <w:rFonts w:ascii="Times New Roman" w:hAnsi="Times New Roman" w:cs="Times New Roman"/>
          <w:sz w:val="24"/>
          <w:szCs w:val="24"/>
        </w:rPr>
        <w:t>.</w:t>
      </w:r>
    </w:p>
    <w:p w:rsidR="00AE119D" w:rsidRPr="00F70384" w:rsidRDefault="00AE119D"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lastRenderedPageBreak/>
        <w:t>Shared responsibility was classified as provocative victims</w:t>
      </w:r>
      <w:r w:rsidR="00FE25FA" w:rsidRPr="00F70384">
        <w:rPr>
          <w:rFonts w:ascii="Times New Roman" w:hAnsi="Times New Roman" w:cs="Times New Roman"/>
          <w:sz w:val="24"/>
          <w:szCs w:val="24"/>
        </w:rPr>
        <w:t>.</w:t>
      </w:r>
    </w:p>
    <w:p w:rsidR="00AE119D" w:rsidRPr="00F70384" w:rsidRDefault="006F6BAC"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Some degree of responsibility was categorized as precipitate victims</w:t>
      </w:r>
      <w:r w:rsidR="00FE25FA" w:rsidRPr="00F70384">
        <w:rPr>
          <w:rFonts w:ascii="Times New Roman" w:hAnsi="Times New Roman" w:cs="Times New Roman"/>
          <w:sz w:val="24"/>
          <w:szCs w:val="24"/>
        </w:rPr>
        <w:t>.</w:t>
      </w:r>
    </w:p>
    <w:p w:rsidR="00A51D31" w:rsidRPr="00F70384" w:rsidRDefault="00A51D31"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The category of self-victimizing was found with total responsibility</w:t>
      </w:r>
      <w:r w:rsidR="00FE25FA" w:rsidRPr="00F70384">
        <w:rPr>
          <w:rFonts w:ascii="Times New Roman" w:hAnsi="Times New Roman" w:cs="Times New Roman"/>
          <w:sz w:val="24"/>
          <w:szCs w:val="24"/>
        </w:rPr>
        <w:t>.</w:t>
      </w:r>
    </w:p>
    <w:p w:rsidR="00A51D31" w:rsidRPr="00F70384" w:rsidRDefault="00A51D31"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The class of biologically weak victims was found with no responsibility</w:t>
      </w:r>
      <w:r w:rsidR="00FE25FA" w:rsidRPr="00F70384">
        <w:rPr>
          <w:rFonts w:ascii="Times New Roman" w:hAnsi="Times New Roman" w:cs="Times New Roman"/>
          <w:sz w:val="24"/>
          <w:szCs w:val="24"/>
        </w:rPr>
        <w:t>.</w:t>
      </w:r>
    </w:p>
    <w:p w:rsidR="00A51D31" w:rsidRPr="00F70384" w:rsidRDefault="00A51D31"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The category of socially weak victims was </w:t>
      </w:r>
      <w:r w:rsidR="00FE25FA" w:rsidRPr="00F70384">
        <w:rPr>
          <w:rFonts w:ascii="Times New Roman" w:hAnsi="Times New Roman" w:cs="Times New Roman"/>
          <w:sz w:val="24"/>
          <w:szCs w:val="24"/>
        </w:rPr>
        <w:t>found with no responsibility.</w:t>
      </w:r>
    </w:p>
    <w:p w:rsidR="00FE25FA" w:rsidRPr="00F70384" w:rsidRDefault="00FE25FA" w:rsidP="0057088D">
      <w:pPr>
        <w:pStyle w:val="ListParagraph"/>
        <w:numPr>
          <w:ilvl w:val="0"/>
          <w:numId w:val="3"/>
        </w:num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Political </w:t>
      </w:r>
      <w:r w:rsidR="00CD57CE" w:rsidRPr="00F70384">
        <w:rPr>
          <w:rFonts w:ascii="Times New Roman" w:hAnsi="Times New Roman" w:cs="Times New Roman"/>
          <w:sz w:val="24"/>
          <w:szCs w:val="24"/>
        </w:rPr>
        <w:t>victims’</w:t>
      </w:r>
      <w:r w:rsidRPr="00F70384">
        <w:rPr>
          <w:rFonts w:ascii="Times New Roman" w:hAnsi="Times New Roman" w:cs="Times New Roman"/>
          <w:sz w:val="24"/>
          <w:szCs w:val="24"/>
        </w:rPr>
        <w:t xml:space="preserve"> category was found with no responsibility.</w:t>
      </w:r>
    </w:p>
    <w:p w:rsidR="00102B47" w:rsidRPr="00F70384" w:rsidRDefault="001C7C7B" w:rsidP="0057088D">
      <w:pPr>
        <w:spacing w:line="480" w:lineRule="auto"/>
        <w:jc w:val="both"/>
        <w:rPr>
          <w:rFonts w:ascii="Times New Roman" w:hAnsi="Times New Roman" w:cs="Times New Roman"/>
          <w:sz w:val="24"/>
          <w:szCs w:val="24"/>
        </w:rPr>
      </w:pPr>
      <w:r>
        <w:rPr>
          <w:rFonts w:ascii="Times New Roman" w:hAnsi="Times New Roman" w:cs="Times New Roman"/>
          <w:sz w:val="24"/>
          <w:szCs w:val="24"/>
        </w:rPr>
        <w:t>The second-</w:t>
      </w:r>
      <w:r w:rsidR="00ED3D4E" w:rsidRPr="00F70384">
        <w:rPr>
          <w:rFonts w:ascii="Times New Roman" w:hAnsi="Times New Roman" w:cs="Times New Roman"/>
          <w:sz w:val="24"/>
          <w:szCs w:val="24"/>
        </w:rPr>
        <w:t xml:space="preserve">generation victimology theories involved lifestyle </w:t>
      </w:r>
      <w:r w:rsidR="00F02534" w:rsidRPr="00F70384">
        <w:rPr>
          <w:rFonts w:ascii="Times New Roman" w:hAnsi="Times New Roman" w:cs="Times New Roman"/>
          <w:sz w:val="24"/>
          <w:szCs w:val="24"/>
        </w:rPr>
        <w:t>exposure theory</w:t>
      </w:r>
      <w:r w:rsidR="00ED3D4E" w:rsidRPr="00F70384">
        <w:rPr>
          <w:rFonts w:ascii="Times New Roman" w:hAnsi="Times New Roman" w:cs="Times New Roman"/>
          <w:sz w:val="24"/>
          <w:szCs w:val="24"/>
        </w:rPr>
        <w:t xml:space="preserve">, empirical support theory, routine activities </w:t>
      </w:r>
      <w:r w:rsidR="00F02534" w:rsidRPr="00F70384">
        <w:rPr>
          <w:rFonts w:ascii="Times New Roman" w:hAnsi="Times New Roman" w:cs="Times New Roman"/>
          <w:sz w:val="24"/>
          <w:szCs w:val="24"/>
        </w:rPr>
        <w:t>theory, victim</w:t>
      </w:r>
      <w:r w:rsidR="00ED3D4E" w:rsidRPr="00F70384">
        <w:rPr>
          <w:rFonts w:ascii="Times New Roman" w:hAnsi="Times New Roman" w:cs="Times New Roman"/>
          <w:sz w:val="24"/>
          <w:szCs w:val="24"/>
        </w:rPr>
        <w:t xml:space="preserve"> blaming theory and many other multiple </w:t>
      </w:r>
      <w:r w:rsidR="00745D65" w:rsidRPr="00F70384">
        <w:rPr>
          <w:rFonts w:ascii="Times New Roman" w:hAnsi="Times New Roman" w:cs="Times New Roman"/>
          <w:sz w:val="24"/>
          <w:szCs w:val="24"/>
        </w:rPr>
        <w:t>victims’</w:t>
      </w:r>
      <w:r w:rsidR="00ED3D4E" w:rsidRPr="00F70384">
        <w:rPr>
          <w:rFonts w:ascii="Times New Roman" w:hAnsi="Times New Roman" w:cs="Times New Roman"/>
          <w:sz w:val="24"/>
          <w:szCs w:val="24"/>
        </w:rPr>
        <w:t xml:space="preserve"> theories.</w:t>
      </w:r>
      <w:r w:rsidR="008B31CA" w:rsidRPr="00F70384">
        <w:rPr>
          <w:rFonts w:ascii="Times New Roman" w:hAnsi="Times New Roman" w:cs="Times New Roman"/>
          <w:sz w:val="24"/>
          <w:szCs w:val="24"/>
        </w:rPr>
        <w:t xml:space="preserve"> The phenomenon of the multiple second generation victimization increases a number of problems. Some of these </w:t>
      </w:r>
      <w:r w:rsidR="00F02534" w:rsidRPr="00F70384">
        <w:rPr>
          <w:rFonts w:ascii="Times New Roman" w:hAnsi="Times New Roman" w:cs="Times New Roman"/>
          <w:sz w:val="24"/>
          <w:szCs w:val="24"/>
        </w:rPr>
        <w:t>lifestyle</w:t>
      </w:r>
      <w:r w:rsidR="008B31CA" w:rsidRPr="00F70384">
        <w:rPr>
          <w:rFonts w:ascii="Times New Roman" w:hAnsi="Times New Roman" w:cs="Times New Roman"/>
          <w:sz w:val="24"/>
          <w:szCs w:val="24"/>
        </w:rPr>
        <w:t xml:space="preserve"> exposure</w:t>
      </w:r>
      <w:r w:rsidR="003B4DB2">
        <w:rPr>
          <w:rFonts w:ascii="Times New Roman" w:hAnsi="Times New Roman" w:cs="Times New Roman"/>
          <w:sz w:val="24"/>
          <w:szCs w:val="24"/>
        </w:rPr>
        <w:t>s</w:t>
      </w:r>
      <w:r w:rsidR="008B31CA" w:rsidRPr="00F70384">
        <w:rPr>
          <w:rFonts w:ascii="Times New Roman" w:hAnsi="Times New Roman" w:cs="Times New Roman"/>
          <w:sz w:val="24"/>
          <w:szCs w:val="24"/>
        </w:rPr>
        <w:t xml:space="preserve"> re methodological in specific because they post a horde of </w:t>
      </w:r>
      <w:r w:rsidR="00F02534" w:rsidRPr="00F70384">
        <w:rPr>
          <w:rFonts w:ascii="Times New Roman" w:hAnsi="Times New Roman" w:cs="Times New Roman"/>
          <w:sz w:val="24"/>
          <w:szCs w:val="24"/>
        </w:rPr>
        <w:t>problem for</w:t>
      </w:r>
      <w:r w:rsidR="008B31CA" w:rsidRPr="00F70384">
        <w:rPr>
          <w:rFonts w:ascii="Times New Roman" w:hAnsi="Times New Roman" w:cs="Times New Roman"/>
          <w:sz w:val="24"/>
          <w:szCs w:val="24"/>
        </w:rPr>
        <w:t xml:space="preserve"> those interested in victimization surveys particularly </w:t>
      </w:r>
      <w:r w:rsidR="00F02534" w:rsidRPr="00F70384">
        <w:rPr>
          <w:rFonts w:ascii="Times New Roman" w:hAnsi="Times New Roman" w:cs="Times New Roman"/>
          <w:sz w:val="24"/>
          <w:szCs w:val="24"/>
        </w:rPr>
        <w:t>theses</w:t>
      </w:r>
      <w:r w:rsidR="008B31CA" w:rsidRPr="00F70384">
        <w:rPr>
          <w:rFonts w:ascii="Times New Roman" w:hAnsi="Times New Roman" w:cs="Times New Roman"/>
          <w:sz w:val="24"/>
          <w:szCs w:val="24"/>
        </w:rPr>
        <w:t xml:space="preserve"> surveys like National Crime Surveys </w:t>
      </w:r>
      <w:r w:rsidR="008A756B" w:rsidRPr="00F70384">
        <w:rPr>
          <w:rFonts w:ascii="Times New Roman" w:hAnsi="Times New Roman" w:cs="Times New Roman"/>
          <w:sz w:val="24"/>
          <w:szCs w:val="24"/>
        </w:rPr>
        <w:t>are now conducted by the United States Census Bureau for Law Enforcement Assistance Administration which purposely evaluate the volume of specific crimes or victi</w:t>
      </w:r>
      <w:r w:rsidR="00BB3A4C" w:rsidRPr="00F70384">
        <w:rPr>
          <w:rFonts w:ascii="Times New Roman" w:hAnsi="Times New Roman" w:cs="Times New Roman"/>
          <w:sz w:val="24"/>
          <w:szCs w:val="24"/>
        </w:rPr>
        <w:t>mization in the wide population (</w:t>
      </w:r>
      <w:r w:rsidR="00BB3A4C" w:rsidRPr="00F70384">
        <w:rPr>
          <w:rFonts w:ascii="Times New Roman" w:hAnsi="Times New Roman" w:cs="Times New Roman"/>
          <w:color w:val="222222"/>
          <w:sz w:val="24"/>
          <w:szCs w:val="24"/>
          <w:shd w:val="clear" w:color="auto" w:fill="FFFFFF"/>
        </w:rPr>
        <w:t>Piquero, MacDonald, Dobrin, Daigle &amp; Cullen,</w:t>
      </w:r>
      <w:r w:rsidR="000A7E15">
        <w:rPr>
          <w:rFonts w:ascii="Times New Roman" w:hAnsi="Times New Roman" w:cs="Times New Roman"/>
          <w:color w:val="222222"/>
          <w:sz w:val="24"/>
          <w:szCs w:val="24"/>
          <w:shd w:val="clear" w:color="auto" w:fill="FFFFFF"/>
        </w:rPr>
        <w:t xml:space="preserve"> </w:t>
      </w:r>
      <w:r w:rsidR="00BB3A4C" w:rsidRPr="00F70384">
        <w:rPr>
          <w:rFonts w:ascii="Times New Roman" w:hAnsi="Times New Roman" w:cs="Times New Roman"/>
          <w:color w:val="222222"/>
          <w:sz w:val="24"/>
          <w:szCs w:val="24"/>
          <w:shd w:val="clear" w:color="auto" w:fill="FFFFFF"/>
        </w:rPr>
        <w:t>2005).</w:t>
      </w:r>
      <w:r w:rsidR="00BB3A4C" w:rsidRPr="00F70384">
        <w:rPr>
          <w:rFonts w:ascii="Times New Roman" w:hAnsi="Times New Roman" w:cs="Times New Roman"/>
          <w:sz w:val="24"/>
          <w:szCs w:val="24"/>
        </w:rPr>
        <w:t>Victimization</w:t>
      </w:r>
      <w:r w:rsidR="00C4555E" w:rsidRPr="00F70384">
        <w:rPr>
          <w:rFonts w:ascii="Times New Roman" w:hAnsi="Times New Roman" w:cs="Times New Roman"/>
          <w:sz w:val="24"/>
          <w:szCs w:val="24"/>
        </w:rPr>
        <w:t xml:space="preserve"> is the consequence of deliberate activities taken by an individual to oppress, exploit or harm one anot</w:t>
      </w:r>
      <w:r w:rsidR="007C5B43" w:rsidRPr="00F70384">
        <w:rPr>
          <w:rFonts w:ascii="Times New Roman" w:hAnsi="Times New Roman" w:cs="Times New Roman"/>
          <w:sz w:val="24"/>
          <w:szCs w:val="24"/>
        </w:rPr>
        <w:t>her or to damage</w:t>
      </w:r>
      <w:r w:rsidR="00E23FA1" w:rsidRPr="00F70384">
        <w:rPr>
          <w:rFonts w:ascii="Times New Roman" w:hAnsi="Times New Roman" w:cs="Times New Roman"/>
          <w:sz w:val="24"/>
          <w:szCs w:val="24"/>
        </w:rPr>
        <w:t xml:space="preserve"> or illegally take another person’s </w:t>
      </w:r>
      <w:r w:rsidR="00F02534" w:rsidRPr="00F70384">
        <w:rPr>
          <w:rFonts w:ascii="Times New Roman" w:hAnsi="Times New Roman" w:cs="Times New Roman"/>
          <w:sz w:val="24"/>
          <w:szCs w:val="24"/>
        </w:rPr>
        <w:t>property. Victimologists</w:t>
      </w:r>
      <w:r w:rsidR="00E23FA1" w:rsidRPr="00F70384">
        <w:rPr>
          <w:rFonts w:ascii="Times New Roman" w:hAnsi="Times New Roman" w:cs="Times New Roman"/>
          <w:sz w:val="24"/>
          <w:szCs w:val="24"/>
        </w:rPr>
        <w:t xml:space="preserve"> focus on a wide </w:t>
      </w:r>
      <w:r w:rsidR="00907520" w:rsidRPr="00F70384">
        <w:rPr>
          <w:rFonts w:ascii="Times New Roman" w:hAnsi="Times New Roman" w:cs="Times New Roman"/>
          <w:sz w:val="24"/>
          <w:szCs w:val="24"/>
        </w:rPr>
        <w:t>range of victim</w:t>
      </w:r>
      <w:r w:rsidR="00A12C87">
        <w:rPr>
          <w:rFonts w:ascii="Times New Roman" w:hAnsi="Times New Roman" w:cs="Times New Roman"/>
          <w:sz w:val="24"/>
          <w:szCs w:val="24"/>
        </w:rPr>
        <w:t>s</w:t>
      </w:r>
      <w:r w:rsidR="00907520" w:rsidRPr="00F70384">
        <w:rPr>
          <w:rFonts w:ascii="Times New Roman" w:hAnsi="Times New Roman" w:cs="Times New Roman"/>
          <w:sz w:val="24"/>
          <w:szCs w:val="24"/>
        </w:rPr>
        <w:t xml:space="preserve"> related matters, involving estimating the extent of diverse kinds of victimization, describing why victimization happened and assessing the victims’ rights contained by the legal system</w:t>
      </w:r>
      <w:r w:rsidR="00F07D4C">
        <w:rPr>
          <w:rFonts w:ascii="Times New Roman" w:hAnsi="Times New Roman" w:cs="Times New Roman"/>
          <w:sz w:val="24"/>
          <w:szCs w:val="24"/>
        </w:rPr>
        <w:t>. In the second-</w:t>
      </w:r>
      <w:r w:rsidR="008F627C" w:rsidRPr="00F70384">
        <w:rPr>
          <w:rFonts w:ascii="Times New Roman" w:hAnsi="Times New Roman" w:cs="Times New Roman"/>
          <w:sz w:val="24"/>
          <w:szCs w:val="24"/>
        </w:rPr>
        <w:t xml:space="preserve">generation theories, victimology is characterized </w:t>
      </w:r>
      <w:r w:rsidR="00AF022B" w:rsidRPr="00F70384">
        <w:rPr>
          <w:rFonts w:ascii="Times New Roman" w:hAnsi="Times New Roman" w:cs="Times New Roman"/>
          <w:sz w:val="24"/>
          <w:szCs w:val="24"/>
        </w:rPr>
        <w:t xml:space="preserve">by interdisciplinary field like academics and advocates in the world from the section of </w:t>
      </w:r>
      <w:r w:rsidR="00745D65" w:rsidRPr="00F70384">
        <w:rPr>
          <w:rFonts w:ascii="Times New Roman" w:hAnsi="Times New Roman" w:cs="Times New Roman"/>
          <w:sz w:val="24"/>
          <w:szCs w:val="24"/>
        </w:rPr>
        <w:t>criminology, forensic</w:t>
      </w:r>
      <w:r w:rsidR="00AF022B" w:rsidRPr="00F70384">
        <w:rPr>
          <w:rFonts w:ascii="Times New Roman" w:hAnsi="Times New Roman" w:cs="Times New Roman"/>
          <w:sz w:val="24"/>
          <w:szCs w:val="24"/>
        </w:rPr>
        <w:t xml:space="preserve"> science, economics, political science, </w:t>
      </w:r>
      <w:r w:rsidR="00745D65" w:rsidRPr="00F70384">
        <w:rPr>
          <w:rFonts w:ascii="Times New Roman" w:hAnsi="Times New Roman" w:cs="Times New Roman"/>
          <w:sz w:val="24"/>
          <w:szCs w:val="24"/>
        </w:rPr>
        <w:t>law, social</w:t>
      </w:r>
      <w:r w:rsidR="00AF022B" w:rsidRPr="00F70384">
        <w:rPr>
          <w:rFonts w:ascii="Times New Roman" w:hAnsi="Times New Roman" w:cs="Times New Roman"/>
          <w:sz w:val="24"/>
          <w:szCs w:val="24"/>
        </w:rPr>
        <w:t xml:space="preserve"> work, </w:t>
      </w:r>
      <w:r w:rsidR="00745D65" w:rsidRPr="00F70384">
        <w:rPr>
          <w:rFonts w:ascii="Times New Roman" w:hAnsi="Times New Roman" w:cs="Times New Roman"/>
          <w:sz w:val="24"/>
          <w:szCs w:val="24"/>
        </w:rPr>
        <w:t>nursing, psychology</w:t>
      </w:r>
      <w:r w:rsidR="00AF022B" w:rsidRPr="00F70384">
        <w:rPr>
          <w:rFonts w:ascii="Times New Roman" w:hAnsi="Times New Roman" w:cs="Times New Roman"/>
          <w:sz w:val="24"/>
          <w:szCs w:val="24"/>
        </w:rPr>
        <w:t xml:space="preserve"> public health and many </w:t>
      </w:r>
      <w:r w:rsidR="002F1BBD">
        <w:rPr>
          <w:rFonts w:ascii="Times New Roman" w:hAnsi="Times New Roman" w:cs="Times New Roman"/>
          <w:sz w:val="24"/>
          <w:szCs w:val="24"/>
        </w:rPr>
        <w:t>other parts focusing on the victim</w:t>
      </w:r>
      <w:r w:rsidR="00AF022B" w:rsidRPr="00F70384">
        <w:rPr>
          <w:rFonts w:ascii="Times New Roman" w:hAnsi="Times New Roman" w:cs="Times New Roman"/>
          <w:sz w:val="24"/>
          <w:szCs w:val="24"/>
        </w:rPr>
        <w:t xml:space="preserve"> plight.</w:t>
      </w:r>
      <w:r w:rsidR="00102B47" w:rsidRPr="00F70384">
        <w:rPr>
          <w:rFonts w:ascii="Times New Roman" w:hAnsi="Times New Roman" w:cs="Times New Roman"/>
          <w:sz w:val="24"/>
          <w:szCs w:val="24"/>
        </w:rPr>
        <w:t xml:space="preserve"> The third generation which involves refinement after empirical tests of the opportunities of victimization </w:t>
      </w:r>
      <w:r w:rsidR="00102B47" w:rsidRPr="00F70384">
        <w:rPr>
          <w:rFonts w:ascii="Times New Roman" w:hAnsi="Times New Roman" w:cs="Times New Roman"/>
          <w:sz w:val="24"/>
          <w:szCs w:val="24"/>
        </w:rPr>
        <w:lastRenderedPageBreak/>
        <w:t>the canvasser</w:t>
      </w:r>
      <w:r w:rsidR="00F23720" w:rsidRPr="00F70384">
        <w:rPr>
          <w:rFonts w:ascii="Times New Roman" w:hAnsi="Times New Roman" w:cs="Times New Roman"/>
          <w:sz w:val="24"/>
          <w:szCs w:val="24"/>
        </w:rPr>
        <w:t xml:space="preserve">s’ continued examining the lifestyle exposure and </w:t>
      </w:r>
      <w:r w:rsidR="00745D65" w:rsidRPr="00F70384">
        <w:rPr>
          <w:rFonts w:ascii="Times New Roman" w:hAnsi="Times New Roman" w:cs="Times New Roman"/>
          <w:sz w:val="24"/>
          <w:szCs w:val="24"/>
        </w:rPr>
        <w:t>routine</w:t>
      </w:r>
      <w:r w:rsidR="00F23720" w:rsidRPr="00F70384">
        <w:rPr>
          <w:rFonts w:ascii="Times New Roman" w:hAnsi="Times New Roman" w:cs="Times New Roman"/>
          <w:sz w:val="24"/>
          <w:szCs w:val="24"/>
        </w:rPr>
        <w:t xml:space="preserve"> </w:t>
      </w:r>
      <w:r w:rsidR="006950B3" w:rsidRPr="00F70384">
        <w:rPr>
          <w:rFonts w:ascii="Times New Roman" w:hAnsi="Times New Roman" w:cs="Times New Roman"/>
          <w:sz w:val="24"/>
          <w:szCs w:val="24"/>
        </w:rPr>
        <w:t>activities.</w:t>
      </w:r>
      <w:r w:rsidR="00CF6C14" w:rsidRPr="00F70384">
        <w:rPr>
          <w:rFonts w:ascii="Times New Roman" w:hAnsi="Times New Roman" w:cs="Times New Roman"/>
          <w:sz w:val="24"/>
          <w:szCs w:val="24"/>
        </w:rPr>
        <w:t xml:space="preserve"> The fourth victimology generation is one which is beyond all the theories. This is because </w:t>
      </w:r>
      <w:r w:rsidR="00745D65" w:rsidRPr="00F70384">
        <w:rPr>
          <w:rFonts w:ascii="Times New Roman" w:hAnsi="Times New Roman" w:cs="Times New Roman"/>
          <w:sz w:val="24"/>
          <w:szCs w:val="24"/>
        </w:rPr>
        <w:t>its development has</w:t>
      </w:r>
      <w:r w:rsidR="00CF6C14" w:rsidRPr="00F70384">
        <w:rPr>
          <w:rFonts w:ascii="Times New Roman" w:hAnsi="Times New Roman" w:cs="Times New Roman"/>
          <w:sz w:val="24"/>
          <w:szCs w:val="24"/>
        </w:rPr>
        <w:t xml:space="preserve"> not been satisfactorily transferred to victimology textbooks. </w:t>
      </w:r>
      <w:r w:rsidR="00DB4E7E" w:rsidRPr="00F70384">
        <w:rPr>
          <w:rFonts w:ascii="Times New Roman" w:hAnsi="Times New Roman" w:cs="Times New Roman"/>
          <w:sz w:val="24"/>
          <w:szCs w:val="24"/>
        </w:rPr>
        <w:t xml:space="preserve"> It evaluates the amount of the space committed to theories</w:t>
      </w:r>
      <w:r w:rsidR="00745D65">
        <w:rPr>
          <w:rFonts w:ascii="Times New Roman" w:hAnsi="Times New Roman" w:cs="Times New Roman"/>
          <w:sz w:val="24"/>
          <w:szCs w:val="24"/>
        </w:rPr>
        <w:t xml:space="preserve"> </w:t>
      </w:r>
      <w:r w:rsidR="00745D65" w:rsidRPr="00F70384">
        <w:rPr>
          <w:rFonts w:ascii="Times New Roman" w:hAnsi="Times New Roman" w:cs="Times New Roman"/>
          <w:sz w:val="24"/>
          <w:szCs w:val="24"/>
        </w:rPr>
        <w:t>and the</w:t>
      </w:r>
      <w:r w:rsidR="005E0474" w:rsidRPr="00F70384">
        <w:rPr>
          <w:rFonts w:ascii="Times New Roman" w:hAnsi="Times New Roman" w:cs="Times New Roman"/>
          <w:sz w:val="24"/>
          <w:szCs w:val="24"/>
        </w:rPr>
        <w:t xml:space="preserve"> criminal justice response in victims, but students are frequently not given a framework for which to comprehend and explain patterns and threat factors of victimization.</w:t>
      </w:r>
    </w:p>
    <w:p w:rsidR="00655613" w:rsidRPr="00F70384" w:rsidRDefault="00655613"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Recurring victimization</w:t>
      </w:r>
    </w:p>
    <w:p w:rsidR="00655613" w:rsidRPr="00F70384" w:rsidRDefault="009F0B1D"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 xml:space="preserve">Recurring victimization includes the multiple victims, victim typologies, </w:t>
      </w:r>
      <w:r w:rsidR="00ED4EAA" w:rsidRPr="00F70384">
        <w:rPr>
          <w:rFonts w:ascii="Times New Roman" w:hAnsi="Times New Roman" w:cs="Times New Roman"/>
          <w:sz w:val="24"/>
          <w:szCs w:val="24"/>
        </w:rPr>
        <w:t>recurring</w:t>
      </w:r>
      <w:r w:rsidRPr="00F70384">
        <w:rPr>
          <w:rFonts w:ascii="Times New Roman" w:hAnsi="Times New Roman" w:cs="Times New Roman"/>
          <w:sz w:val="24"/>
          <w:szCs w:val="24"/>
        </w:rPr>
        <w:t xml:space="preserve"> victimization and theories.</w:t>
      </w:r>
      <w:r w:rsidR="00687BB7" w:rsidRPr="00F70384">
        <w:rPr>
          <w:rFonts w:ascii="Times New Roman" w:hAnsi="Times New Roman" w:cs="Times New Roman"/>
          <w:sz w:val="24"/>
          <w:szCs w:val="24"/>
        </w:rPr>
        <w:t xml:space="preserve"> People who experience more than two victimization</w:t>
      </w:r>
      <w:r w:rsidR="00BF76DE">
        <w:rPr>
          <w:rFonts w:ascii="Times New Roman" w:hAnsi="Times New Roman" w:cs="Times New Roman"/>
          <w:sz w:val="24"/>
          <w:szCs w:val="24"/>
        </w:rPr>
        <w:t>s</w:t>
      </w:r>
      <w:r w:rsidR="00687BB7" w:rsidRPr="00F70384">
        <w:rPr>
          <w:rFonts w:ascii="Times New Roman" w:hAnsi="Times New Roman" w:cs="Times New Roman"/>
          <w:sz w:val="24"/>
          <w:szCs w:val="24"/>
        </w:rPr>
        <w:t xml:space="preserve"> </w:t>
      </w:r>
      <w:r w:rsidR="00BF76DE" w:rsidRPr="00F70384">
        <w:rPr>
          <w:rFonts w:ascii="Times New Roman" w:hAnsi="Times New Roman" w:cs="Times New Roman"/>
          <w:sz w:val="24"/>
          <w:szCs w:val="24"/>
        </w:rPr>
        <w:t>are</w:t>
      </w:r>
      <w:r w:rsidR="00687BB7" w:rsidRPr="00F70384">
        <w:rPr>
          <w:rFonts w:ascii="Times New Roman" w:hAnsi="Times New Roman" w:cs="Times New Roman"/>
          <w:sz w:val="24"/>
          <w:szCs w:val="24"/>
        </w:rPr>
        <w:t xml:space="preserve"> known as recurring victims.</w:t>
      </w:r>
      <w:r w:rsidR="00A9153E" w:rsidRPr="00F70384">
        <w:rPr>
          <w:rFonts w:ascii="Times New Roman" w:hAnsi="Times New Roman" w:cs="Times New Roman"/>
          <w:sz w:val="24"/>
          <w:szCs w:val="24"/>
        </w:rPr>
        <w:t xml:space="preserve"> A do again victim</w:t>
      </w:r>
      <w:r w:rsidR="00BF76DE">
        <w:rPr>
          <w:rFonts w:ascii="Times New Roman" w:hAnsi="Times New Roman" w:cs="Times New Roman"/>
          <w:sz w:val="24"/>
          <w:szCs w:val="24"/>
        </w:rPr>
        <w:t xml:space="preserve"> is one who experiences </w:t>
      </w:r>
      <w:r w:rsidR="00A7652F" w:rsidRPr="00F70384">
        <w:rPr>
          <w:rFonts w:ascii="Times New Roman" w:hAnsi="Times New Roman" w:cs="Times New Roman"/>
          <w:sz w:val="24"/>
          <w:szCs w:val="24"/>
        </w:rPr>
        <w:t xml:space="preserve">the similar kind </w:t>
      </w:r>
      <w:r w:rsidR="00ED4EAA" w:rsidRPr="00F70384">
        <w:rPr>
          <w:rFonts w:ascii="Times New Roman" w:hAnsi="Times New Roman" w:cs="Times New Roman"/>
          <w:sz w:val="24"/>
          <w:szCs w:val="24"/>
        </w:rPr>
        <w:t>of victimization</w:t>
      </w:r>
      <w:r w:rsidR="00A7652F" w:rsidRPr="00F70384">
        <w:rPr>
          <w:rFonts w:ascii="Times New Roman" w:hAnsi="Times New Roman" w:cs="Times New Roman"/>
          <w:sz w:val="24"/>
          <w:szCs w:val="24"/>
        </w:rPr>
        <w:t xml:space="preserve"> two or many times in a specific time frame.</w:t>
      </w:r>
      <w:r w:rsidR="00DB14F5" w:rsidRPr="00F70384">
        <w:rPr>
          <w:rFonts w:ascii="Times New Roman" w:hAnsi="Times New Roman" w:cs="Times New Roman"/>
          <w:sz w:val="24"/>
          <w:szCs w:val="24"/>
        </w:rPr>
        <w:t xml:space="preserve"> Victim typologies and theories </w:t>
      </w:r>
      <w:r w:rsidR="00B0453F" w:rsidRPr="00F70384">
        <w:rPr>
          <w:rFonts w:ascii="Times New Roman" w:hAnsi="Times New Roman" w:cs="Times New Roman"/>
          <w:sz w:val="24"/>
          <w:szCs w:val="24"/>
        </w:rPr>
        <w:t>are</w:t>
      </w:r>
      <w:r w:rsidR="00DB14F5" w:rsidRPr="00F70384">
        <w:rPr>
          <w:rFonts w:ascii="Times New Roman" w:hAnsi="Times New Roman" w:cs="Times New Roman"/>
          <w:sz w:val="24"/>
          <w:szCs w:val="24"/>
        </w:rPr>
        <w:t xml:space="preserve"> composed of sorting people according to the distinguishing characteristics forms of behavior presumed to differentiate them with a general social process.</w:t>
      </w:r>
      <w:r w:rsidR="001D313D" w:rsidRPr="00F70384">
        <w:rPr>
          <w:rFonts w:ascii="Times New Roman" w:hAnsi="Times New Roman" w:cs="Times New Roman"/>
          <w:sz w:val="24"/>
          <w:szCs w:val="24"/>
        </w:rPr>
        <w:t xml:space="preserve"> The effects and consequences of victimization </w:t>
      </w:r>
      <w:r w:rsidR="00C42832" w:rsidRPr="00F70384">
        <w:rPr>
          <w:rFonts w:ascii="Times New Roman" w:hAnsi="Times New Roman" w:cs="Times New Roman"/>
          <w:sz w:val="24"/>
          <w:szCs w:val="24"/>
        </w:rPr>
        <w:t>are</w:t>
      </w:r>
      <w:r w:rsidR="001D313D" w:rsidRPr="00F70384">
        <w:rPr>
          <w:rFonts w:ascii="Times New Roman" w:hAnsi="Times New Roman" w:cs="Times New Roman"/>
          <w:sz w:val="24"/>
          <w:szCs w:val="24"/>
        </w:rPr>
        <w:t xml:space="preserve"> carried out through physical, mental, psychological, e</w:t>
      </w:r>
      <w:r w:rsidR="00D071B0" w:rsidRPr="00F70384">
        <w:rPr>
          <w:rFonts w:ascii="Times New Roman" w:hAnsi="Times New Roman" w:cs="Times New Roman"/>
          <w:sz w:val="24"/>
          <w:szCs w:val="24"/>
        </w:rPr>
        <w:t>motional and financial outcomes (</w:t>
      </w:r>
      <w:r w:rsidR="00D071B0" w:rsidRPr="00F70384">
        <w:rPr>
          <w:rFonts w:ascii="Times New Roman" w:hAnsi="Times New Roman" w:cs="Times New Roman"/>
          <w:color w:val="222222"/>
          <w:sz w:val="24"/>
          <w:szCs w:val="24"/>
          <w:shd w:val="clear" w:color="auto" w:fill="FFFFFF"/>
        </w:rPr>
        <w:t>Tokunaga, 2010).</w:t>
      </w:r>
      <w:r w:rsidR="0070242D" w:rsidRPr="00F70384">
        <w:rPr>
          <w:rFonts w:ascii="Times New Roman" w:hAnsi="Times New Roman" w:cs="Times New Roman"/>
          <w:sz w:val="24"/>
          <w:szCs w:val="24"/>
        </w:rPr>
        <w:t>T</w:t>
      </w:r>
      <w:r w:rsidR="000670DD" w:rsidRPr="00F70384">
        <w:rPr>
          <w:rFonts w:ascii="Times New Roman" w:hAnsi="Times New Roman" w:cs="Times New Roman"/>
          <w:sz w:val="24"/>
          <w:szCs w:val="24"/>
        </w:rPr>
        <w:t>here is no such issue as a victimless crime. Crime can have consequences that last for many years.</w:t>
      </w:r>
      <w:r w:rsidR="006F3444" w:rsidRPr="00F70384">
        <w:rPr>
          <w:rFonts w:ascii="Times New Roman" w:hAnsi="Times New Roman" w:cs="Times New Roman"/>
          <w:sz w:val="24"/>
          <w:szCs w:val="24"/>
        </w:rPr>
        <w:t xml:space="preserve"> Sometimes the result of financial loss to a person can make somebody to lose financial </w:t>
      </w:r>
      <w:r w:rsidR="00ED4EAA" w:rsidRPr="00F70384">
        <w:rPr>
          <w:rFonts w:ascii="Times New Roman" w:hAnsi="Times New Roman" w:cs="Times New Roman"/>
          <w:sz w:val="24"/>
          <w:szCs w:val="24"/>
        </w:rPr>
        <w:t>security. A</w:t>
      </w:r>
      <w:r w:rsidR="006F3444" w:rsidRPr="00F70384">
        <w:rPr>
          <w:rFonts w:ascii="Times New Roman" w:hAnsi="Times New Roman" w:cs="Times New Roman"/>
          <w:sz w:val="24"/>
          <w:szCs w:val="24"/>
        </w:rPr>
        <w:t xml:space="preserve"> stolen car can cause the loss of someone’s job because it will make it difficult to get to work. Violence crime like sexual </w:t>
      </w:r>
      <w:r w:rsidR="00ED4EAA" w:rsidRPr="00F70384">
        <w:rPr>
          <w:rFonts w:ascii="Times New Roman" w:hAnsi="Times New Roman" w:cs="Times New Roman"/>
          <w:sz w:val="24"/>
          <w:szCs w:val="24"/>
        </w:rPr>
        <w:t>assault</w:t>
      </w:r>
      <w:r w:rsidR="006F3444" w:rsidRPr="00F70384">
        <w:rPr>
          <w:rFonts w:ascii="Times New Roman" w:hAnsi="Times New Roman" w:cs="Times New Roman"/>
          <w:sz w:val="24"/>
          <w:szCs w:val="24"/>
        </w:rPr>
        <w:t xml:space="preserve">, kidnapping and rapes can change the survivor’s life </w:t>
      </w:r>
      <w:r w:rsidR="00ED4EAA" w:rsidRPr="00F70384">
        <w:rPr>
          <w:rFonts w:ascii="Times New Roman" w:hAnsi="Times New Roman" w:cs="Times New Roman"/>
          <w:sz w:val="24"/>
          <w:szCs w:val="24"/>
        </w:rPr>
        <w:t>forever. These</w:t>
      </w:r>
      <w:r w:rsidR="006F3444" w:rsidRPr="00F70384">
        <w:rPr>
          <w:rFonts w:ascii="Times New Roman" w:hAnsi="Times New Roman" w:cs="Times New Roman"/>
          <w:sz w:val="24"/>
          <w:szCs w:val="24"/>
        </w:rPr>
        <w:t xml:space="preserve"> deeds can cause severe consequences </w:t>
      </w:r>
      <w:r w:rsidR="00C642CD" w:rsidRPr="00F70384">
        <w:rPr>
          <w:rFonts w:ascii="Times New Roman" w:hAnsi="Times New Roman" w:cs="Times New Roman"/>
          <w:sz w:val="24"/>
          <w:szCs w:val="24"/>
        </w:rPr>
        <w:t xml:space="preserve">on social levels, emotional, psychological and many other parts of </w:t>
      </w:r>
      <w:r w:rsidR="00ED4EAA" w:rsidRPr="00F70384">
        <w:rPr>
          <w:rFonts w:ascii="Times New Roman" w:hAnsi="Times New Roman" w:cs="Times New Roman"/>
          <w:sz w:val="24"/>
          <w:szCs w:val="24"/>
        </w:rPr>
        <w:t>life. Those</w:t>
      </w:r>
      <w:r w:rsidR="004E133F" w:rsidRPr="00F70384">
        <w:rPr>
          <w:rFonts w:ascii="Times New Roman" w:hAnsi="Times New Roman" w:cs="Times New Roman"/>
          <w:sz w:val="24"/>
          <w:szCs w:val="24"/>
        </w:rPr>
        <w:t xml:space="preserve"> crimes can occur in school, working places, places of leisure or any other place.</w:t>
      </w:r>
      <w:r w:rsidR="005312E0" w:rsidRPr="00F70384">
        <w:rPr>
          <w:rFonts w:ascii="Times New Roman" w:hAnsi="Times New Roman" w:cs="Times New Roman"/>
          <w:sz w:val="24"/>
          <w:szCs w:val="24"/>
        </w:rPr>
        <w:t xml:space="preserve"> The victim offender relationship includes the strangers, intimate partners and acquaintances. </w:t>
      </w:r>
      <w:r w:rsidR="00576121" w:rsidRPr="00F70384">
        <w:rPr>
          <w:rFonts w:ascii="Times New Roman" w:hAnsi="Times New Roman" w:cs="Times New Roman"/>
          <w:sz w:val="24"/>
          <w:szCs w:val="24"/>
        </w:rPr>
        <w:t xml:space="preserve">The patterns in victimization rates are personal victimization and property </w:t>
      </w:r>
      <w:r w:rsidR="00ED4EAA" w:rsidRPr="00F70384">
        <w:rPr>
          <w:rFonts w:ascii="Times New Roman" w:hAnsi="Times New Roman" w:cs="Times New Roman"/>
          <w:sz w:val="24"/>
          <w:szCs w:val="24"/>
        </w:rPr>
        <w:t>victimization. The</w:t>
      </w:r>
      <w:r w:rsidR="005312E0" w:rsidRPr="00F70384">
        <w:rPr>
          <w:rFonts w:ascii="Times New Roman" w:hAnsi="Times New Roman" w:cs="Times New Roman"/>
          <w:sz w:val="24"/>
          <w:szCs w:val="24"/>
        </w:rPr>
        <w:t xml:space="preserve"> right assistance of victimization starts from the </w:t>
      </w:r>
      <w:r w:rsidR="005312E0" w:rsidRPr="00F70384">
        <w:rPr>
          <w:rFonts w:ascii="Times New Roman" w:hAnsi="Times New Roman" w:cs="Times New Roman"/>
          <w:sz w:val="24"/>
          <w:szCs w:val="24"/>
        </w:rPr>
        <w:lastRenderedPageBreak/>
        <w:t>community action where helpful community activism should be structured and ordered. Particular goals should be outlined from the sources</w:t>
      </w:r>
      <w:r w:rsidR="007C548E" w:rsidRPr="00F70384">
        <w:rPr>
          <w:rFonts w:ascii="Times New Roman" w:hAnsi="Times New Roman" w:cs="Times New Roman"/>
          <w:sz w:val="24"/>
          <w:szCs w:val="24"/>
        </w:rPr>
        <w:t xml:space="preserve"> and gathered effectively.</w:t>
      </w:r>
      <w:r w:rsidR="008B3033" w:rsidRPr="00F70384">
        <w:rPr>
          <w:rFonts w:ascii="Times New Roman" w:hAnsi="Times New Roman" w:cs="Times New Roman"/>
          <w:sz w:val="24"/>
          <w:szCs w:val="24"/>
        </w:rPr>
        <w:t xml:space="preserve"> One of the world </w:t>
      </w:r>
      <w:r w:rsidR="00056CCF" w:rsidRPr="00F70384">
        <w:rPr>
          <w:rFonts w:ascii="Times New Roman" w:hAnsi="Times New Roman" w:cs="Times New Roman"/>
          <w:sz w:val="24"/>
          <w:szCs w:val="24"/>
        </w:rPr>
        <w:t>crimes</w:t>
      </w:r>
      <w:r w:rsidR="008B3033" w:rsidRPr="00F70384">
        <w:rPr>
          <w:rFonts w:ascii="Times New Roman" w:hAnsi="Times New Roman" w:cs="Times New Roman"/>
          <w:sz w:val="24"/>
          <w:szCs w:val="24"/>
        </w:rPr>
        <w:t xml:space="preserve"> is that a North Okanagan gentleman is in the custody and charges ar</w:t>
      </w:r>
      <w:r w:rsidR="007454E9">
        <w:rPr>
          <w:rFonts w:ascii="Times New Roman" w:hAnsi="Times New Roman" w:cs="Times New Roman"/>
          <w:sz w:val="24"/>
          <w:szCs w:val="24"/>
        </w:rPr>
        <w:t>e in anticipation after a three-</w:t>
      </w:r>
      <w:r w:rsidR="008B3033" w:rsidRPr="00F70384">
        <w:rPr>
          <w:rFonts w:ascii="Times New Roman" w:hAnsi="Times New Roman" w:cs="Times New Roman"/>
          <w:sz w:val="24"/>
          <w:szCs w:val="24"/>
        </w:rPr>
        <w:t>hour altercation on Tuesday evening.</w:t>
      </w:r>
      <w:r w:rsidR="005C2EA0" w:rsidRPr="00F70384">
        <w:rPr>
          <w:rFonts w:ascii="Times New Roman" w:hAnsi="Times New Roman" w:cs="Times New Roman"/>
          <w:sz w:val="24"/>
          <w:szCs w:val="24"/>
        </w:rPr>
        <w:t xml:space="preserve"> The police declare that this 42 aged man was armed and caused threats hence causing destruction to the rural property along Riverside Road.</w:t>
      </w:r>
      <w:r w:rsidR="006A5A7F" w:rsidRPr="00F70384">
        <w:rPr>
          <w:rFonts w:ascii="Times New Roman" w:hAnsi="Times New Roman" w:cs="Times New Roman"/>
          <w:sz w:val="24"/>
          <w:szCs w:val="24"/>
        </w:rPr>
        <w:t xml:space="preserve"> The report of this world crime is a domestic distance to the entire population.</w:t>
      </w:r>
    </w:p>
    <w:p w:rsidR="00576121" w:rsidRPr="00F70384" w:rsidRDefault="00576121" w:rsidP="0057088D">
      <w:pPr>
        <w:spacing w:line="480" w:lineRule="auto"/>
        <w:jc w:val="both"/>
        <w:rPr>
          <w:rFonts w:ascii="Times New Roman" w:hAnsi="Times New Roman" w:cs="Times New Roman"/>
          <w:sz w:val="24"/>
          <w:szCs w:val="24"/>
        </w:rPr>
      </w:pPr>
    </w:p>
    <w:p w:rsidR="00576121" w:rsidRPr="00F70384" w:rsidRDefault="002B7B0A" w:rsidP="0057088D">
      <w:pPr>
        <w:spacing w:line="480" w:lineRule="auto"/>
        <w:jc w:val="both"/>
        <w:rPr>
          <w:rFonts w:ascii="Times New Roman" w:hAnsi="Times New Roman" w:cs="Times New Roman"/>
          <w:b/>
          <w:sz w:val="24"/>
          <w:szCs w:val="24"/>
        </w:rPr>
      </w:pPr>
      <w:r w:rsidRPr="00F70384">
        <w:rPr>
          <w:rFonts w:ascii="Times New Roman" w:hAnsi="Times New Roman" w:cs="Times New Roman"/>
          <w:b/>
          <w:sz w:val="24"/>
          <w:szCs w:val="24"/>
        </w:rPr>
        <w:t>Conclusion</w:t>
      </w:r>
    </w:p>
    <w:p w:rsidR="002B7B0A" w:rsidRPr="00F70384" w:rsidRDefault="002B7B0A" w:rsidP="0057088D">
      <w:pPr>
        <w:spacing w:line="480" w:lineRule="auto"/>
        <w:jc w:val="both"/>
        <w:rPr>
          <w:rFonts w:ascii="Times New Roman" w:hAnsi="Times New Roman" w:cs="Times New Roman"/>
          <w:sz w:val="24"/>
          <w:szCs w:val="24"/>
        </w:rPr>
      </w:pPr>
      <w:r w:rsidRPr="00F70384">
        <w:rPr>
          <w:rFonts w:ascii="Times New Roman" w:hAnsi="Times New Roman" w:cs="Times New Roman"/>
          <w:sz w:val="24"/>
          <w:szCs w:val="24"/>
        </w:rPr>
        <w:t>It is perceptible that victims undergo emotional and cognitive adjustments through the process of victimization. The study on treatment programs shows that plans that focus on cognitive abilities aid victims reach a non-</w:t>
      </w:r>
      <w:r w:rsidR="004073DC" w:rsidRPr="00F70384">
        <w:rPr>
          <w:rFonts w:ascii="Times New Roman" w:hAnsi="Times New Roman" w:cs="Times New Roman"/>
          <w:sz w:val="24"/>
          <w:szCs w:val="24"/>
        </w:rPr>
        <w:t>symptom</w:t>
      </w:r>
      <w:r w:rsidRPr="00F70384">
        <w:rPr>
          <w:rFonts w:ascii="Times New Roman" w:hAnsi="Times New Roman" w:cs="Times New Roman"/>
          <w:sz w:val="24"/>
          <w:szCs w:val="24"/>
        </w:rPr>
        <w:t xml:space="preserve"> status </w:t>
      </w:r>
      <w:r w:rsidR="004073DC" w:rsidRPr="00F70384">
        <w:rPr>
          <w:rFonts w:ascii="Times New Roman" w:hAnsi="Times New Roman" w:cs="Times New Roman"/>
          <w:sz w:val="24"/>
          <w:szCs w:val="24"/>
        </w:rPr>
        <w:t>faster</w:t>
      </w:r>
      <w:r w:rsidRPr="00F70384">
        <w:rPr>
          <w:rFonts w:ascii="Times New Roman" w:hAnsi="Times New Roman" w:cs="Times New Roman"/>
          <w:sz w:val="24"/>
          <w:szCs w:val="24"/>
        </w:rPr>
        <w:t>.</w:t>
      </w:r>
      <w:r w:rsidR="001D7B23" w:rsidRPr="00F70384">
        <w:rPr>
          <w:rFonts w:ascii="Times New Roman" w:hAnsi="Times New Roman" w:cs="Times New Roman"/>
          <w:sz w:val="24"/>
          <w:szCs w:val="24"/>
        </w:rPr>
        <w:t xml:space="preserve"> It is sensible to assume that there are changes in cognitive components and that the victim is faced with cognitive amendment after victimization.</w:t>
      </w:r>
    </w:p>
    <w:p w:rsidR="00AA75D5" w:rsidRPr="00F70384" w:rsidRDefault="00AA75D5" w:rsidP="00F70384">
      <w:pPr>
        <w:spacing w:line="480" w:lineRule="auto"/>
        <w:rPr>
          <w:rFonts w:ascii="Times New Roman" w:hAnsi="Times New Roman" w:cs="Times New Roman"/>
          <w:sz w:val="24"/>
          <w:szCs w:val="24"/>
        </w:rPr>
      </w:pPr>
    </w:p>
    <w:p w:rsidR="00F70384" w:rsidRPr="00F70384" w:rsidRDefault="00F70384" w:rsidP="00F70384">
      <w:pPr>
        <w:spacing w:line="480" w:lineRule="auto"/>
        <w:rPr>
          <w:rFonts w:ascii="Times New Roman" w:hAnsi="Times New Roman" w:cs="Times New Roman"/>
          <w:sz w:val="24"/>
          <w:szCs w:val="24"/>
        </w:rPr>
      </w:pPr>
    </w:p>
    <w:p w:rsidR="00F70384" w:rsidRPr="00F70384" w:rsidRDefault="00F70384" w:rsidP="00F70384">
      <w:pPr>
        <w:spacing w:line="480" w:lineRule="auto"/>
        <w:rPr>
          <w:rFonts w:ascii="Times New Roman" w:hAnsi="Times New Roman" w:cs="Times New Roman"/>
          <w:sz w:val="24"/>
          <w:szCs w:val="24"/>
        </w:rPr>
      </w:pPr>
    </w:p>
    <w:p w:rsidR="00AA75D5" w:rsidRDefault="00AA75D5" w:rsidP="00F70384">
      <w:pPr>
        <w:spacing w:line="480" w:lineRule="auto"/>
        <w:rPr>
          <w:rFonts w:ascii="Times New Roman" w:hAnsi="Times New Roman" w:cs="Times New Roman"/>
          <w:sz w:val="24"/>
          <w:szCs w:val="24"/>
        </w:rPr>
      </w:pPr>
    </w:p>
    <w:p w:rsidR="00FE02F4" w:rsidRDefault="00FE02F4" w:rsidP="00F70384">
      <w:pPr>
        <w:spacing w:line="480" w:lineRule="auto"/>
        <w:rPr>
          <w:rFonts w:ascii="Times New Roman" w:hAnsi="Times New Roman" w:cs="Times New Roman"/>
          <w:sz w:val="24"/>
          <w:szCs w:val="24"/>
        </w:rPr>
      </w:pPr>
    </w:p>
    <w:p w:rsidR="00FE02F4" w:rsidRDefault="00FE02F4" w:rsidP="00F70384">
      <w:pPr>
        <w:spacing w:line="480" w:lineRule="auto"/>
        <w:rPr>
          <w:rFonts w:ascii="Times New Roman" w:hAnsi="Times New Roman" w:cs="Times New Roman"/>
          <w:sz w:val="24"/>
          <w:szCs w:val="24"/>
        </w:rPr>
      </w:pPr>
    </w:p>
    <w:p w:rsidR="00FE02F4" w:rsidRPr="00F70384" w:rsidRDefault="00FE02F4" w:rsidP="00F70384">
      <w:pPr>
        <w:spacing w:line="480" w:lineRule="auto"/>
        <w:rPr>
          <w:rFonts w:ascii="Times New Roman" w:hAnsi="Times New Roman" w:cs="Times New Roman"/>
          <w:sz w:val="24"/>
          <w:szCs w:val="24"/>
        </w:rPr>
      </w:pPr>
    </w:p>
    <w:p w:rsidR="00FE02F4" w:rsidRPr="00F70384" w:rsidRDefault="00AA75D5" w:rsidP="005F0F25">
      <w:pPr>
        <w:spacing w:line="480" w:lineRule="auto"/>
        <w:jc w:val="center"/>
        <w:rPr>
          <w:rFonts w:ascii="Times New Roman" w:hAnsi="Times New Roman" w:cs="Times New Roman"/>
          <w:sz w:val="24"/>
          <w:szCs w:val="24"/>
        </w:rPr>
      </w:pPr>
      <w:r w:rsidRPr="00F70384">
        <w:rPr>
          <w:rFonts w:ascii="Times New Roman" w:hAnsi="Times New Roman" w:cs="Times New Roman"/>
          <w:sz w:val="24"/>
          <w:szCs w:val="24"/>
        </w:rPr>
        <w:lastRenderedPageBreak/>
        <w:t>Reference</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Choi, K. S. (2008). Computer crime victimization and integrated theory: An empirical assessment. </w:t>
      </w:r>
      <w:r w:rsidRPr="00F70384">
        <w:rPr>
          <w:rFonts w:ascii="Times New Roman" w:hAnsi="Times New Roman" w:cs="Times New Roman"/>
          <w:i/>
          <w:iCs/>
          <w:color w:val="222222"/>
          <w:sz w:val="24"/>
          <w:szCs w:val="24"/>
          <w:shd w:val="clear" w:color="auto" w:fill="FFFFFF"/>
        </w:rPr>
        <w:t>International Journal of Cyber Criminology</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2</w:t>
      </w:r>
      <w:r w:rsidRPr="00F70384">
        <w:rPr>
          <w:rFonts w:ascii="Times New Roman" w:hAnsi="Times New Roman" w:cs="Times New Roman"/>
          <w:color w:val="222222"/>
          <w:sz w:val="24"/>
          <w:szCs w:val="24"/>
          <w:shd w:val="clear" w:color="auto" w:fill="FFFFFF"/>
        </w:rPr>
        <w:t>(1).</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Holtfreter, K., Reisig, M. D., &amp; Pratt, T. C. (2008). Low self</w:t>
      </w:r>
      <w:r w:rsidRPr="00F70384">
        <w:rPr>
          <w:rFonts w:ascii="Cambria Math" w:hAnsi="Cambria Math" w:cs="Times New Roman"/>
          <w:color w:val="222222"/>
          <w:sz w:val="24"/>
          <w:szCs w:val="24"/>
          <w:shd w:val="clear" w:color="auto" w:fill="FFFFFF"/>
        </w:rPr>
        <w:t>‐</w:t>
      </w:r>
      <w:r w:rsidRPr="00F70384">
        <w:rPr>
          <w:rFonts w:ascii="Times New Roman" w:hAnsi="Times New Roman" w:cs="Times New Roman"/>
          <w:color w:val="222222"/>
          <w:sz w:val="24"/>
          <w:szCs w:val="24"/>
          <w:shd w:val="clear" w:color="auto" w:fill="FFFFFF"/>
        </w:rPr>
        <w:t>control, routine activities, and fraud victimization. </w:t>
      </w:r>
      <w:r w:rsidRPr="00F70384">
        <w:rPr>
          <w:rFonts w:ascii="Times New Roman" w:hAnsi="Times New Roman" w:cs="Times New Roman"/>
          <w:i/>
          <w:iCs/>
          <w:color w:val="222222"/>
          <w:sz w:val="24"/>
          <w:szCs w:val="24"/>
          <w:shd w:val="clear" w:color="auto" w:fill="FFFFFF"/>
        </w:rPr>
        <w:t>Criminology</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46</w:t>
      </w:r>
      <w:r w:rsidRPr="00F70384">
        <w:rPr>
          <w:rFonts w:ascii="Times New Roman" w:hAnsi="Times New Roman" w:cs="Times New Roman"/>
          <w:color w:val="222222"/>
          <w:sz w:val="24"/>
          <w:szCs w:val="24"/>
          <w:shd w:val="clear" w:color="auto" w:fill="FFFFFF"/>
        </w:rPr>
        <w:t>(1), 189-220.</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Piquero, A. R., MacDonald, J., Dobrin, A., Daigle, L. E., &amp; Cullen, F. T. (2005). Self-control, violent offending, and homicide victimization: Assessing the general theory of crime. </w:t>
      </w:r>
      <w:r w:rsidRPr="00F70384">
        <w:rPr>
          <w:rFonts w:ascii="Times New Roman" w:hAnsi="Times New Roman" w:cs="Times New Roman"/>
          <w:i/>
          <w:iCs/>
          <w:color w:val="222222"/>
          <w:sz w:val="24"/>
          <w:szCs w:val="24"/>
          <w:shd w:val="clear" w:color="auto" w:fill="FFFFFF"/>
        </w:rPr>
        <w:t>Journal of Quantitative Criminology</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21</w:t>
      </w:r>
      <w:r w:rsidRPr="00F70384">
        <w:rPr>
          <w:rFonts w:ascii="Times New Roman" w:hAnsi="Times New Roman" w:cs="Times New Roman"/>
          <w:color w:val="222222"/>
          <w:sz w:val="24"/>
          <w:szCs w:val="24"/>
          <w:shd w:val="clear" w:color="auto" w:fill="FFFFFF"/>
        </w:rPr>
        <w:t>(1), 55-71.</w:t>
      </w:r>
    </w:p>
    <w:p w:rsidR="00FE02F4" w:rsidRPr="00F70384" w:rsidRDefault="00FE02F4" w:rsidP="00FE02F4">
      <w:pPr>
        <w:spacing w:line="480" w:lineRule="auto"/>
        <w:ind w:left="720" w:hanging="720"/>
        <w:rPr>
          <w:rFonts w:ascii="Times New Roman" w:hAnsi="Times New Roman" w:cs="Times New Roman"/>
          <w:sz w:val="24"/>
          <w:szCs w:val="24"/>
        </w:rPr>
      </w:pPr>
      <w:r w:rsidRPr="00F70384">
        <w:rPr>
          <w:rFonts w:ascii="Times New Roman" w:hAnsi="Times New Roman" w:cs="Times New Roman"/>
          <w:color w:val="222222"/>
          <w:sz w:val="24"/>
          <w:szCs w:val="24"/>
          <w:shd w:val="clear" w:color="auto" w:fill="FFFFFF"/>
        </w:rPr>
        <w:t>Reyns, B. W. (2013). Online routines and identity theft victimization: Further expanding routine activity theory beyond direct-contact offenses. </w:t>
      </w:r>
      <w:r w:rsidRPr="00F70384">
        <w:rPr>
          <w:rFonts w:ascii="Times New Roman" w:hAnsi="Times New Roman" w:cs="Times New Roman"/>
          <w:i/>
          <w:iCs/>
          <w:color w:val="222222"/>
          <w:sz w:val="24"/>
          <w:szCs w:val="24"/>
          <w:shd w:val="clear" w:color="auto" w:fill="FFFFFF"/>
        </w:rPr>
        <w:t>Journal of Research in Crime and Delinquency</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50</w:t>
      </w:r>
      <w:r w:rsidRPr="00F70384">
        <w:rPr>
          <w:rFonts w:ascii="Times New Roman" w:hAnsi="Times New Roman" w:cs="Times New Roman"/>
          <w:color w:val="222222"/>
          <w:sz w:val="24"/>
          <w:szCs w:val="24"/>
          <w:shd w:val="clear" w:color="auto" w:fill="FFFFFF"/>
        </w:rPr>
        <w:t>(2), 216-238.</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Reyns, B. W., Henson, B., &amp; Fisher, B. S. (2011). Being pursued online: Applying cyberlifestyle–routine activities theory to cyberstalking victimization. </w:t>
      </w:r>
      <w:r w:rsidRPr="00F70384">
        <w:rPr>
          <w:rFonts w:ascii="Times New Roman" w:hAnsi="Times New Roman" w:cs="Times New Roman"/>
          <w:i/>
          <w:iCs/>
          <w:color w:val="222222"/>
          <w:sz w:val="24"/>
          <w:szCs w:val="24"/>
          <w:shd w:val="clear" w:color="auto" w:fill="FFFFFF"/>
        </w:rPr>
        <w:t>Criminal justice and behavior</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38</w:t>
      </w:r>
      <w:r w:rsidRPr="00F70384">
        <w:rPr>
          <w:rFonts w:ascii="Times New Roman" w:hAnsi="Times New Roman" w:cs="Times New Roman"/>
          <w:color w:val="222222"/>
          <w:sz w:val="24"/>
          <w:szCs w:val="24"/>
          <w:shd w:val="clear" w:color="auto" w:fill="FFFFFF"/>
        </w:rPr>
        <w:t>(11), 1149-1169.</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Schreck, C. J., &amp; Fisher, B. S. (2004). Specifying the influence of family and peers on violent victimization: Extending routine activities and lifestyles theories. </w:t>
      </w:r>
      <w:r w:rsidRPr="00F70384">
        <w:rPr>
          <w:rFonts w:ascii="Times New Roman" w:hAnsi="Times New Roman" w:cs="Times New Roman"/>
          <w:i/>
          <w:iCs/>
          <w:color w:val="222222"/>
          <w:sz w:val="24"/>
          <w:szCs w:val="24"/>
          <w:shd w:val="clear" w:color="auto" w:fill="FFFFFF"/>
        </w:rPr>
        <w:t>Journal of interpersonal violence</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19</w:t>
      </w:r>
      <w:r w:rsidRPr="00F70384">
        <w:rPr>
          <w:rFonts w:ascii="Times New Roman" w:hAnsi="Times New Roman" w:cs="Times New Roman"/>
          <w:color w:val="222222"/>
          <w:sz w:val="24"/>
          <w:szCs w:val="24"/>
          <w:shd w:val="clear" w:color="auto" w:fill="FFFFFF"/>
        </w:rPr>
        <w:t>(9), 1021-1041.</w:t>
      </w:r>
    </w:p>
    <w:p w:rsidR="00FE02F4" w:rsidRPr="00F70384" w:rsidRDefault="00FE02F4" w:rsidP="00FE02F4">
      <w:pPr>
        <w:spacing w:line="480" w:lineRule="auto"/>
        <w:ind w:left="720" w:hanging="720"/>
        <w:rPr>
          <w:rFonts w:ascii="Times New Roman" w:hAnsi="Times New Roman" w:cs="Times New Roman"/>
          <w:color w:val="222222"/>
          <w:sz w:val="24"/>
          <w:szCs w:val="24"/>
          <w:shd w:val="clear" w:color="auto" w:fill="FFFFFF"/>
        </w:rPr>
      </w:pPr>
      <w:r w:rsidRPr="00F70384">
        <w:rPr>
          <w:rFonts w:ascii="Times New Roman" w:hAnsi="Times New Roman" w:cs="Times New Roman"/>
          <w:color w:val="222222"/>
          <w:sz w:val="24"/>
          <w:szCs w:val="24"/>
          <w:shd w:val="clear" w:color="auto" w:fill="FFFFFF"/>
        </w:rPr>
        <w:t>Tokunaga, R. S. (2010). Following you home from school: A critical review and synthesis of research on cyberbullying victimization. </w:t>
      </w:r>
      <w:r w:rsidRPr="00F70384">
        <w:rPr>
          <w:rFonts w:ascii="Times New Roman" w:hAnsi="Times New Roman" w:cs="Times New Roman"/>
          <w:i/>
          <w:iCs/>
          <w:color w:val="222222"/>
          <w:sz w:val="24"/>
          <w:szCs w:val="24"/>
          <w:shd w:val="clear" w:color="auto" w:fill="FFFFFF"/>
        </w:rPr>
        <w:t>Computers in human behavior</w:t>
      </w:r>
      <w:r w:rsidRPr="00F70384">
        <w:rPr>
          <w:rFonts w:ascii="Times New Roman" w:hAnsi="Times New Roman" w:cs="Times New Roman"/>
          <w:color w:val="222222"/>
          <w:sz w:val="24"/>
          <w:szCs w:val="24"/>
          <w:shd w:val="clear" w:color="auto" w:fill="FFFFFF"/>
        </w:rPr>
        <w:t>, </w:t>
      </w:r>
      <w:r w:rsidRPr="00F70384">
        <w:rPr>
          <w:rFonts w:ascii="Times New Roman" w:hAnsi="Times New Roman" w:cs="Times New Roman"/>
          <w:i/>
          <w:iCs/>
          <w:color w:val="222222"/>
          <w:sz w:val="24"/>
          <w:szCs w:val="24"/>
          <w:shd w:val="clear" w:color="auto" w:fill="FFFFFF"/>
        </w:rPr>
        <w:t>26</w:t>
      </w:r>
      <w:r w:rsidRPr="00F70384">
        <w:rPr>
          <w:rFonts w:ascii="Times New Roman" w:hAnsi="Times New Roman" w:cs="Times New Roman"/>
          <w:color w:val="222222"/>
          <w:sz w:val="24"/>
          <w:szCs w:val="24"/>
          <w:shd w:val="clear" w:color="auto" w:fill="FFFFFF"/>
        </w:rPr>
        <w:t>(3), 277-287.</w:t>
      </w:r>
    </w:p>
    <w:sectPr w:rsidR="00FE02F4" w:rsidRPr="00F70384" w:rsidSect="00781B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043" w:rsidRDefault="00E02043" w:rsidP="00781B7E">
      <w:pPr>
        <w:spacing w:after="0" w:line="240" w:lineRule="auto"/>
      </w:pPr>
      <w:r>
        <w:separator/>
      </w:r>
    </w:p>
  </w:endnote>
  <w:endnote w:type="continuationSeparator" w:id="1">
    <w:p w:rsidR="00E02043" w:rsidRDefault="00E02043" w:rsidP="00781B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043" w:rsidRDefault="00E02043" w:rsidP="00781B7E">
      <w:pPr>
        <w:spacing w:after="0" w:line="240" w:lineRule="auto"/>
      </w:pPr>
      <w:r>
        <w:separator/>
      </w:r>
    </w:p>
  </w:footnote>
  <w:footnote w:type="continuationSeparator" w:id="1">
    <w:p w:rsidR="00E02043" w:rsidRDefault="00E02043" w:rsidP="00781B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7E" w:rsidRPr="00781B7E" w:rsidRDefault="00781B7E">
    <w:pPr>
      <w:pStyle w:val="Header"/>
      <w:jc w:val="right"/>
      <w:rPr>
        <w:rFonts w:ascii="Times New Roman" w:hAnsi="Times New Roman" w:cs="Times New Roman"/>
        <w:sz w:val="24"/>
        <w:szCs w:val="24"/>
      </w:rPr>
    </w:pPr>
    <w:r w:rsidRPr="00781B7E">
      <w:rPr>
        <w:rFonts w:ascii="Times New Roman" w:hAnsi="Times New Roman" w:cs="Times New Roman"/>
        <w:sz w:val="24"/>
        <w:szCs w:val="24"/>
      </w:rPr>
      <w:t>VICTIMIZATION</w:t>
    </w:r>
    <w:r w:rsidRPr="00781B7E">
      <w:rPr>
        <w:rFonts w:ascii="Times New Roman" w:hAnsi="Times New Roman" w:cs="Times New Roman"/>
        <w:sz w:val="24"/>
        <w:szCs w:val="24"/>
      </w:rPr>
      <w:tab/>
    </w:r>
    <w:r w:rsidRPr="00781B7E">
      <w:rPr>
        <w:rFonts w:ascii="Times New Roman" w:hAnsi="Times New Roman" w:cs="Times New Roman"/>
        <w:sz w:val="24"/>
        <w:szCs w:val="24"/>
      </w:rPr>
      <w:tab/>
    </w:r>
    <w:sdt>
      <w:sdtPr>
        <w:rPr>
          <w:rFonts w:ascii="Times New Roman" w:hAnsi="Times New Roman" w:cs="Times New Roman"/>
          <w:sz w:val="24"/>
          <w:szCs w:val="24"/>
        </w:rPr>
        <w:id w:val="1314995"/>
        <w:docPartObj>
          <w:docPartGallery w:val="Page Numbers (Top of Page)"/>
          <w:docPartUnique/>
        </w:docPartObj>
      </w:sdtPr>
      <w:sdtContent>
        <w:r w:rsidRPr="00781B7E">
          <w:rPr>
            <w:rFonts w:ascii="Times New Roman" w:hAnsi="Times New Roman" w:cs="Times New Roman"/>
            <w:sz w:val="24"/>
            <w:szCs w:val="24"/>
          </w:rPr>
          <w:fldChar w:fldCharType="begin"/>
        </w:r>
        <w:r w:rsidRPr="00781B7E">
          <w:rPr>
            <w:rFonts w:ascii="Times New Roman" w:hAnsi="Times New Roman" w:cs="Times New Roman"/>
            <w:sz w:val="24"/>
            <w:szCs w:val="24"/>
          </w:rPr>
          <w:instrText xml:space="preserve"> PAGE   \* MERGEFORMAT </w:instrText>
        </w:r>
        <w:r w:rsidRPr="00781B7E">
          <w:rPr>
            <w:rFonts w:ascii="Times New Roman" w:hAnsi="Times New Roman" w:cs="Times New Roman"/>
            <w:sz w:val="24"/>
            <w:szCs w:val="24"/>
          </w:rPr>
          <w:fldChar w:fldCharType="separate"/>
        </w:r>
        <w:r w:rsidR="00D3054A">
          <w:rPr>
            <w:rFonts w:ascii="Times New Roman" w:hAnsi="Times New Roman" w:cs="Times New Roman"/>
            <w:noProof/>
            <w:sz w:val="24"/>
            <w:szCs w:val="24"/>
          </w:rPr>
          <w:t>8</w:t>
        </w:r>
        <w:r w:rsidRPr="00781B7E">
          <w:rPr>
            <w:rFonts w:ascii="Times New Roman" w:hAnsi="Times New Roman" w:cs="Times New Roman"/>
            <w:sz w:val="24"/>
            <w:szCs w:val="24"/>
          </w:rPr>
          <w:fldChar w:fldCharType="end"/>
        </w:r>
      </w:sdtContent>
    </w:sdt>
  </w:p>
  <w:p w:rsidR="00781B7E" w:rsidRDefault="00781B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7E" w:rsidRPr="00781B7E" w:rsidRDefault="00781B7E">
    <w:pPr>
      <w:pStyle w:val="Header"/>
      <w:jc w:val="right"/>
      <w:rPr>
        <w:rFonts w:ascii="Times New Roman" w:hAnsi="Times New Roman" w:cs="Times New Roman"/>
        <w:sz w:val="24"/>
        <w:szCs w:val="24"/>
      </w:rPr>
    </w:pPr>
    <w:r w:rsidRPr="00781B7E">
      <w:rPr>
        <w:rFonts w:ascii="Times New Roman" w:hAnsi="Times New Roman" w:cs="Times New Roman"/>
        <w:sz w:val="24"/>
        <w:szCs w:val="24"/>
      </w:rPr>
      <w:t>Running Head: VICTIMIZAION</w:t>
    </w:r>
    <w:r w:rsidRPr="00781B7E">
      <w:rPr>
        <w:rFonts w:ascii="Times New Roman" w:hAnsi="Times New Roman" w:cs="Times New Roman"/>
        <w:sz w:val="24"/>
        <w:szCs w:val="24"/>
      </w:rPr>
      <w:tab/>
    </w:r>
    <w:r w:rsidRPr="00781B7E">
      <w:rPr>
        <w:rFonts w:ascii="Times New Roman" w:hAnsi="Times New Roman" w:cs="Times New Roman"/>
        <w:sz w:val="24"/>
        <w:szCs w:val="24"/>
      </w:rPr>
      <w:tab/>
    </w:r>
    <w:sdt>
      <w:sdtPr>
        <w:rPr>
          <w:rFonts w:ascii="Times New Roman" w:hAnsi="Times New Roman" w:cs="Times New Roman"/>
          <w:sz w:val="24"/>
          <w:szCs w:val="24"/>
        </w:rPr>
        <w:id w:val="1315024"/>
        <w:docPartObj>
          <w:docPartGallery w:val="Page Numbers (Top of Page)"/>
          <w:docPartUnique/>
        </w:docPartObj>
      </w:sdtPr>
      <w:sdtContent>
        <w:r w:rsidRPr="00781B7E">
          <w:rPr>
            <w:rFonts w:ascii="Times New Roman" w:hAnsi="Times New Roman" w:cs="Times New Roman"/>
            <w:sz w:val="24"/>
            <w:szCs w:val="24"/>
          </w:rPr>
          <w:fldChar w:fldCharType="begin"/>
        </w:r>
        <w:r w:rsidRPr="00781B7E">
          <w:rPr>
            <w:rFonts w:ascii="Times New Roman" w:hAnsi="Times New Roman" w:cs="Times New Roman"/>
            <w:sz w:val="24"/>
            <w:szCs w:val="24"/>
          </w:rPr>
          <w:instrText xml:space="preserve"> PAGE   \* MERGEFORMAT </w:instrText>
        </w:r>
        <w:r w:rsidRPr="00781B7E">
          <w:rPr>
            <w:rFonts w:ascii="Times New Roman" w:hAnsi="Times New Roman" w:cs="Times New Roman"/>
            <w:sz w:val="24"/>
            <w:szCs w:val="24"/>
          </w:rPr>
          <w:fldChar w:fldCharType="separate"/>
        </w:r>
        <w:r w:rsidR="00D3054A">
          <w:rPr>
            <w:rFonts w:ascii="Times New Roman" w:hAnsi="Times New Roman" w:cs="Times New Roman"/>
            <w:noProof/>
            <w:sz w:val="24"/>
            <w:szCs w:val="24"/>
          </w:rPr>
          <w:t>1</w:t>
        </w:r>
        <w:r w:rsidRPr="00781B7E">
          <w:rPr>
            <w:rFonts w:ascii="Times New Roman" w:hAnsi="Times New Roman" w:cs="Times New Roman"/>
            <w:sz w:val="24"/>
            <w:szCs w:val="24"/>
          </w:rPr>
          <w:fldChar w:fldCharType="end"/>
        </w:r>
      </w:sdtContent>
    </w:sdt>
  </w:p>
  <w:p w:rsidR="00781B7E" w:rsidRDefault="00781B7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B4B10"/>
    <w:multiLevelType w:val="hybridMultilevel"/>
    <w:tmpl w:val="DC542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437052"/>
    <w:multiLevelType w:val="hybridMultilevel"/>
    <w:tmpl w:val="716826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9F6E85"/>
    <w:multiLevelType w:val="hybridMultilevel"/>
    <w:tmpl w:val="51B64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F6CA9"/>
    <w:rsid w:val="0001032A"/>
    <w:rsid w:val="00056CCF"/>
    <w:rsid w:val="0006351C"/>
    <w:rsid w:val="000670DD"/>
    <w:rsid w:val="000957A8"/>
    <w:rsid w:val="000A7E15"/>
    <w:rsid w:val="000B49E2"/>
    <w:rsid w:val="000C224E"/>
    <w:rsid w:val="000D3239"/>
    <w:rsid w:val="000D67EB"/>
    <w:rsid w:val="000E00E8"/>
    <w:rsid w:val="000E3344"/>
    <w:rsid w:val="00102B47"/>
    <w:rsid w:val="00115E67"/>
    <w:rsid w:val="0014343E"/>
    <w:rsid w:val="001A07E3"/>
    <w:rsid w:val="001A140D"/>
    <w:rsid w:val="001C09B8"/>
    <w:rsid w:val="001C7C7B"/>
    <w:rsid w:val="001D313D"/>
    <w:rsid w:val="001D7B23"/>
    <w:rsid w:val="001E26D8"/>
    <w:rsid w:val="0024224A"/>
    <w:rsid w:val="002A76A6"/>
    <w:rsid w:val="002B7B0A"/>
    <w:rsid w:val="002C3694"/>
    <w:rsid w:val="002C40CE"/>
    <w:rsid w:val="002C476F"/>
    <w:rsid w:val="002C4FCC"/>
    <w:rsid w:val="002F1BBD"/>
    <w:rsid w:val="0034012C"/>
    <w:rsid w:val="00353E23"/>
    <w:rsid w:val="0037104A"/>
    <w:rsid w:val="00392ABA"/>
    <w:rsid w:val="003972BC"/>
    <w:rsid w:val="003B4DB2"/>
    <w:rsid w:val="003D01B0"/>
    <w:rsid w:val="004073DC"/>
    <w:rsid w:val="00415A4A"/>
    <w:rsid w:val="00416248"/>
    <w:rsid w:val="004256DE"/>
    <w:rsid w:val="004266C5"/>
    <w:rsid w:val="004379AA"/>
    <w:rsid w:val="004503A5"/>
    <w:rsid w:val="004772E8"/>
    <w:rsid w:val="004855D5"/>
    <w:rsid w:val="00487F65"/>
    <w:rsid w:val="004C14B1"/>
    <w:rsid w:val="004C5D76"/>
    <w:rsid w:val="004E0559"/>
    <w:rsid w:val="004E133F"/>
    <w:rsid w:val="004F126A"/>
    <w:rsid w:val="0051520E"/>
    <w:rsid w:val="005312E0"/>
    <w:rsid w:val="005630EB"/>
    <w:rsid w:val="0057088D"/>
    <w:rsid w:val="005760D3"/>
    <w:rsid w:val="00576121"/>
    <w:rsid w:val="00577DE8"/>
    <w:rsid w:val="005863D7"/>
    <w:rsid w:val="0059314B"/>
    <w:rsid w:val="005964A8"/>
    <w:rsid w:val="005C2EA0"/>
    <w:rsid w:val="005D2B02"/>
    <w:rsid w:val="005D5319"/>
    <w:rsid w:val="005D644A"/>
    <w:rsid w:val="005E0474"/>
    <w:rsid w:val="005E3ADA"/>
    <w:rsid w:val="005F0F25"/>
    <w:rsid w:val="00600C0A"/>
    <w:rsid w:val="0061554D"/>
    <w:rsid w:val="00655613"/>
    <w:rsid w:val="00655C38"/>
    <w:rsid w:val="006737FF"/>
    <w:rsid w:val="00687BB7"/>
    <w:rsid w:val="006950B3"/>
    <w:rsid w:val="006A5A7F"/>
    <w:rsid w:val="006D4E03"/>
    <w:rsid w:val="006E1745"/>
    <w:rsid w:val="006F3444"/>
    <w:rsid w:val="006F6BAC"/>
    <w:rsid w:val="0070242D"/>
    <w:rsid w:val="007337D6"/>
    <w:rsid w:val="007454E9"/>
    <w:rsid w:val="00745D65"/>
    <w:rsid w:val="00751BC4"/>
    <w:rsid w:val="0076323A"/>
    <w:rsid w:val="00763F84"/>
    <w:rsid w:val="00781B7E"/>
    <w:rsid w:val="007859A1"/>
    <w:rsid w:val="007B3517"/>
    <w:rsid w:val="007B55C9"/>
    <w:rsid w:val="007B7419"/>
    <w:rsid w:val="007C548E"/>
    <w:rsid w:val="007C5B43"/>
    <w:rsid w:val="007F2DFF"/>
    <w:rsid w:val="00846B48"/>
    <w:rsid w:val="00871194"/>
    <w:rsid w:val="00882962"/>
    <w:rsid w:val="008A756B"/>
    <w:rsid w:val="008B3033"/>
    <w:rsid w:val="008B31CA"/>
    <w:rsid w:val="008B63CA"/>
    <w:rsid w:val="008F627C"/>
    <w:rsid w:val="008F6CA9"/>
    <w:rsid w:val="00907520"/>
    <w:rsid w:val="009122B3"/>
    <w:rsid w:val="009564A3"/>
    <w:rsid w:val="00961F7C"/>
    <w:rsid w:val="00971F86"/>
    <w:rsid w:val="009A53C7"/>
    <w:rsid w:val="009C69DB"/>
    <w:rsid w:val="009D0DB7"/>
    <w:rsid w:val="009F0B1D"/>
    <w:rsid w:val="009F1817"/>
    <w:rsid w:val="009F5BFD"/>
    <w:rsid w:val="00A12C87"/>
    <w:rsid w:val="00A13BA3"/>
    <w:rsid w:val="00A4691B"/>
    <w:rsid w:val="00A47630"/>
    <w:rsid w:val="00A51D31"/>
    <w:rsid w:val="00A7652F"/>
    <w:rsid w:val="00A87ED9"/>
    <w:rsid w:val="00A90ACE"/>
    <w:rsid w:val="00A9153E"/>
    <w:rsid w:val="00AA75D5"/>
    <w:rsid w:val="00AC44C0"/>
    <w:rsid w:val="00AE119D"/>
    <w:rsid w:val="00AE6A04"/>
    <w:rsid w:val="00AF022B"/>
    <w:rsid w:val="00B0453F"/>
    <w:rsid w:val="00B10BBD"/>
    <w:rsid w:val="00B15785"/>
    <w:rsid w:val="00B3458D"/>
    <w:rsid w:val="00B40482"/>
    <w:rsid w:val="00B718E9"/>
    <w:rsid w:val="00B73C31"/>
    <w:rsid w:val="00B95C63"/>
    <w:rsid w:val="00BB3A4C"/>
    <w:rsid w:val="00BC6D28"/>
    <w:rsid w:val="00BC6D40"/>
    <w:rsid w:val="00BE5FE8"/>
    <w:rsid w:val="00BF76DE"/>
    <w:rsid w:val="00C06F67"/>
    <w:rsid w:val="00C35F88"/>
    <w:rsid w:val="00C42832"/>
    <w:rsid w:val="00C4555E"/>
    <w:rsid w:val="00C57012"/>
    <w:rsid w:val="00C642CD"/>
    <w:rsid w:val="00C647C5"/>
    <w:rsid w:val="00C86BA7"/>
    <w:rsid w:val="00C94A71"/>
    <w:rsid w:val="00CC31C5"/>
    <w:rsid w:val="00CD57CE"/>
    <w:rsid w:val="00CF6C14"/>
    <w:rsid w:val="00CF720E"/>
    <w:rsid w:val="00CF7EA7"/>
    <w:rsid w:val="00D00905"/>
    <w:rsid w:val="00D071B0"/>
    <w:rsid w:val="00D15233"/>
    <w:rsid w:val="00D16AA4"/>
    <w:rsid w:val="00D3054A"/>
    <w:rsid w:val="00D32D43"/>
    <w:rsid w:val="00D63AA5"/>
    <w:rsid w:val="00D66B97"/>
    <w:rsid w:val="00D95A0C"/>
    <w:rsid w:val="00DA1482"/>
    <w:rsid w:val="00DA7109"/>
    <w:rsid w:val="00DB14F5"/>
    <w:rsid w:val="00DB4E7E"/>
    <w:rsid w:val="00DC12B6"/>
    <w:rsid w:val="00DC5272"/>
    <w:rsid w:val="00E02043"/>
    <w:rsid w:val="00E23FA1"/>
    <w:rsid w:val="00E2519E"/>
    <w:rsid w:val="00E313BC"/>
    <w:rsid w:val="00E34CCD"/>
    <w:rsid w:val="00E53A47"/>
    <w:rsid w:val="00E613C4"/>
    <w:rsid w:val="00E75AFC"/>
    <w:rsid w:val="00E9083F"/>
    <w:rsid w:val="00EB6C7D"/>
    <w:rsid w:val="00EB6F04"/>
    <w:rsid w:val="00EC2796"/>
    <w:rsid w:val="00EC59E2"/>
    <w:rsid w:val="00ED3D4E"/>
    <w:rsid w:val="00ED4EAA"/>
    <w:rsid w:val="00ED53C9"/>
    <w:rsid w:val="00EE5066"/>
    <w:rsid w:val="00F02081"/>
    <w:rsid w:val="00F02534"/>
    <w:rsid w:val="00F059EB"/>
    <w:rsid w:val="00F07D4C"/>
    <w:rsid w:val="00F23720"/>
    <w:rsid w:val="00F568D7"/>
    <w:rsid w:val="00F57848"/>
    <w:rsid w:val="00F70384"/>
    <w:rsid w:val="00F70579"/>
    <w:rsid w:val="00FA0F27"/>
    <w:rsid w:val="00FA24A8"/>
    <w:rsid w:val="00FB7FAC"/>
    <w:rsid w:val="00FD0E8F"/>
    <w:rsid w:val="00FE02F4"/>
    <w:rsid w:val="00FE25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344"/>
    <w:pPr>
      <w:ind w:left="720"/>
      <w:contextualSpacing/>
    </w:pPr>
  </w:style>
  <w:style w:type="character" w:styleId="Emphasis">
    <w:name w:val="Emphasis"/>
    <w:basedOn w:val="DefaultParagraphFont"/>
    <w:uiPriority w:val="20"/>
    <w:qFormat/>
    <w:rsid w:val="00102B47"/>
    <w:rPr>
      <w:i/>
      <w:iCs/>
    </w:rPr>
  </w:style>
  <w:style w:type="paragraph" w:styleId="Header">
    <w:name w:val="header"/>
    <w:basedOn w:val="Normal"/>
    <w:link w:val="HeaderChar"/>
    <w:uiPriority w:val="99"/>
    <w:unhideWhenUsed/>
    <w:rsid w:val="00781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B7E"/>
  </w:style>
  <w:style w:type="paragraph" w:styleId="Footer">
    <w:name w:val="footer"/>
    <w:basedOn w:val="Normal"/>
    <w:link w:val="FooterChar"/>
    <w:uiPriority w:val="99"/>
    <w:semiHidden/>
    <w:unhideWhenUsed/>
    <w:rsid w:val="00781B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B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8</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232</cp:revision>
  <dcterms:created xsi:type="dcterms:W3CDTF">2018-11-22T06:34:00Z</dcterms:created>
  <dcterms:modified xsi:type="dcterms:W3CDTF">2018-11-24T08:14:00Z</dcterms:modified>
</cp:coreProperties>
</file>