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B4FB0" w14:textId="77777777" w:rsidR="005D5EC0" w:rsidRDefault="005D5EC0" w:rsidP="005D5EC0">
      <w:pPr>
        <w:pStyle w:val="NormalWeb"/>
        <w:shd w:val="clear" w:color="auto" w:fill="FFFFFF"/>
        <w:spacing w:before="180" w:beforeAutospacing="0" w:after="180" w:afterAutospacing="0"/>
        <w:rPr>
          <w:rFonts w:ascii="Helvetica" w:hAnsi="Helvetica" w:cs="Helvetica"/>
          <w:color w:val="3D494C"/>
          <w:sz w:val="23"/>
          <w:szCs w:val="23"/>
        </w:rPr>
      </w:pPr>
      <w:proofErr w:type="spellStart"/>
      <w:r>
        <w:rPr>
          <w:rFonts w:ascii="Helvetica" w:hAnsi="Helvetica" w:cs="Helvetica"/>
          <w:color w:val="3D494C"/>
          <w:sz w:val="23"/>
          <w:szCs w:val="23"/>
        </w:rPr>
        <w:t>Lanina</w:t>
      </w:r>
      <w:proofErr w:type="spellEnd"/>
      <w:r>
        <w:rPr>
          <w:rFonts w:ascii="Helvetica" w:hAnsi="Helvetica" w:cs="Helvetica"/>
          <w:color w:val="3D494C"/>
          <w:sz w:val="23"/>
          <w:szCs w:val="23"/>
        </w:rPr>
        <w:t>,</w:t>
      </w:r>
    </w:p>
    <w:p w14:paraId="753CFD08" w14:textId="77777777" w:rsidR="005D5EC0" w:rsidRDefault="005D5EC0" w:rsidP="005D5EC0">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Agility is an important concept and factor for organizations to consider in their progression and growth.  Strategic sensitivity is one area where I see some organizations fail to foresee future concerns.  When I think of strategic sensitivity, Toys R Us comes to mind as an organization that may have lacked this vision. Did they truly see the opportunities and threats around them? It is hard to say for sure, since we were not in the inner workings of the organization, but we can see they were not able to adapt to the changing culture and shopping habits of consumers. What opportunities or threats do you feel may have been missed looking back on how Toys R Us has now closed? Are there things you would recommend through strategic sensitivity if they were still open today?</w:t>
      </w:r>
    </w:p>
    <w:p w14:paraId="3FC423E7" w14:textId="77777777" w:rsidR="005D5EC0" w:rsidRDefault="005D5EC0" w:rsidP="005D5EC0">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Here is an article which goes into more detail as to some of the failures of Toys R Us. </w:t>
      </w:r>
    </w:p>
    <w:p w14:paraId="62A22278" w14:textId="77777777" w:rsidR="005D5EC0" w:rsidRDefault="005D5EC0" w:rsidP="005D5EC0">
      <w:pPr>
        <w:pStyle w:val="NormalWeb"/>
        <w:shd w:val="clear" w:color="auto" w:fill="FFFFFF"/>
        <w:spacing w:before="0" w:beforeAutospacing="0" w:after="0" w:afterAutospacing="0"/>
        <w:rPr>
          <w:rFonts w:ascii="Helvetica" w:hAnsi="Helvetica" w:cs="Helvetica"/>
          <w:color w:val="3D494C"/>
          <w:sz w:val="23"/>
          <w:szCs w:val="23"/>
        </w:rPr>
      </w:pPr>
      <w:hyperlink r:id="rId4" w:tgtFrame="_blank" w:history="1">
        <w:r>
          <w:rPr>
            <w:rStyle w:val="Hyperlink"/>
            <w:rFonts w:ascii="Helvetica" w:hAnsi="Helvetica" w:cs="Helvetica"/>
            <w:sz w:val="23"/>
            <w:szCs w:val="23"/>
          </w:rPr>
          <w:t>https://www.usatoday.com/story/money/2018/03/18/toys-r-us-bankruptcy-liquidation/436176002/</w:t>
        </w:r>
        <w:r>
          <w:rPr>
            <w:rStyle w:val="screenreader-only"/>
            <w:rFonts w:ascii="Helvetica" w:hAnsi="Helvetica" w:cs="Helvetica"/>
            <w:color w:val="0000FF"/>
            <w:sz w:val="23"/>
            <w:szCs w:val="23"/>
            <w:bdr w:val="none" w:sz="0" w:space="0" w:color="auto" w:frame="1"/>
          </w:rPr>
          <w:t> (Links to an external site.)</w:t>
        </w:r>
      </w:hyperlink>
    </w:p>
    <w:p w14:paraId="01112F5D" w14:textId="77777777" w:rsidR="005D5EC0" w:rsidRDefault="005D5EC0" w:rsidP="005D5EC0">
      <w:pPr>
        <w:pStyle w:val="NormalWeb"/>
        <w:shd w:val="clear" w:color="auto" w:fill="FFFFFF"/>
        <w:spacing w:before="180" w:beforeAutospacing="0" w:after="0" w:afterAutospacing="0"/>
        <w:rPr>
          <w:rFonts w:ascii="Helvetica" w:hAnsi="Helvetica" w:cs="Helvetica"/>
          <w:color w:val="3D494C"/>
          <w:sz w:val="23"/>
          <w:szCs w:val="23"/>
        </w:rPr>
      </w:pPr>
      <w:r>
        <w:rPr>
          <w:rFonts w:ascii="Helvetica" w:hAnsi="Helvetica" w:cs="Helvetica"/>
          <w:color w:val="3D494C"/>
          <w:sz w:val="23"/>
          <w:szCs w:val="23"/>
        </w:rPr>
        <w:t>Dr. Summerlin</w:t>
      </w:r>
    </w:p>
    <w:p w14:paraId="73C43D68" w14:textId="0B52A721" w:rsidR="00822469" w:rsidRDefault="00822469"/>
    <w:p w14:paraId="7CE25422" w14:textId="11C29C12" w:rsidR="005D5EC0" w:rsidRDefault="005D5EC0"/>
    <w:p w14:paraId="71EA1635" w14:textId="04B059AA" w:rsidR="005D5EC0" w:rsidRDefault="005D5EC0">
      <w:r>
        <w:t>Erica Sampson</w:t>
      </w:r>
    </w:p>
    <w:p w14:paraId="12850D82" w14:textId="77777777" w:rsidR="005D5EC0" w:rsidRPr="005D5EC0" w:rsidRDefault="005D5EC0" w:rsidP="005D5EC0">
      <w:pPr>
        <w:shd w:val="clear" w:color="auto" w:fill="FFFFFF"/>
        <w:spacing w:before="180"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A value chain is a form of a business model that describes different activities required to create a product or service for starters. The value chain helps the company make the value behind their products for the customers. By utilizing the value chain within the business, it can help towards increasing production. "A technology organization provides value to its business by delivering products and services that support or transform the business" (Reyes, 2011, p. 3). Companies can create a competitive edge when creating their value chain because it helps discover new ways to add more value. It also allows them to tap into their creative and innovative ideas. </w:t>
      </w:r>
    </w:p>
    <w:p w14:paraId="1563FC63" w14:textId="77777777" w:rsidR="005D5EC0" w:rsidRPr="005D5EC0" w:rsidRDefault="005D5EC0" w:rsidP="005D5EC0">
      <w:pPr>
        <w:shd w:val="clear" w:color="auto" w:fill="FFFFFF"/>
        <w:spacing w:before="180"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Different practices can be incorporated within the value chain to promote agility, such as research and development. To create value for products and services, you must first determine if there is a need or want. This can be determined with the help of researching to foresee any customer expectations. A business can also use information technology to learn more about different areas as logistics, operations, and marketing. "Information technology (IT) capability impacts the levels of achieved flexibility and agility, and that VC agility impacts business performance" (Swafford, 2006, p. 1). The advancement of technology can be used to support the organization, people, and strategy.</w:t>
      </w:r>
    </w:p>
    <w:p w14:paraId="37D6295F" w14:textId="77777777" w:rsidR="005D5EC0" w:rsidRPr="005D5EC0" w:rsidRDefault="005D5EC0" w:rsidP="005D5EC0">
      <w:pPr>
        <w:shd w:val="clear" w:color="auto" w:fill="FFFFFF"/>
        <w:spacing w:before="180"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Businesses can help promote agility by practicing adaptability and alignment. "In today's global economy, competition is increasingly being fought at the supply chain level" (Li, 2018, p. 3). By practicing this, it can help with a sustainable competitive advantage. Companies can learn more about creating agility by discovering how fast they can respond to supply and demand questions and respond to shorter product life cycles.</w:t>
      </w:r>
      <w:r w:rsidRPr="005D5EC0">
        <w:rPr>
          <w:rFonts w:ascii="Helvetica" w:eastAsia="Times New Roman" w:hAnsi="Helvetica" w:cs="Helvetica"/>
          <w:b/>
          <w:bCs/>
          <w:color w:val="3D494C"/>
          <w:sz w:val="24"/>
          <w:szCs w:val="24"/>
        </w:rPr>
        <w:t> </w:t>
      </w:r>
      <w:r w:rsidRPr="005D5EC0">
        <w:rPr>
          <w:rFonts w:ascii="Helvetica" w:eastAsia="Times New Roman" w:hAnsi="Helvetica" w:cs="Helvetica"/>
          <w:color w:val="3D494C"/>
          <w:sz w:val="24"/>
          <w:szCs w:val="24"/>
        </w:rPr>
        <w:t xml:space="preserve">They will also need to determine their timeline for designing, producing, and </w:t>
      </w:r>
      <w:r w:rsidRPr="005D5EC0">
        <w:rPr>
          <w:rFonts w:ascii="Helvetica" w:eastAsia="Times New Roman" w:hAnsi="Helvetica" w:cs="Helvetica"/>
          <w:color w:val="3D494C"/>
          <w:sz w:val="24"/>
          <w:szCs w:val="24"/>
        </w:rPr>
        <w:lastRenderedPageBreak/>
        <w:t>distributing their products or services. Staying ahead of their competitors helps create longevity in their business.</w:t>
      </w:r>
    </w:p>
    <w:p w14:paraId="2DFDFF53" w14:textId="77777777" w:rsidR="005D5EC0" w:rsidRPr="005D5EC0" w:rsidRDefault="005D5EC0" w:rsidP="005D5EC0">
      <w:pPr>
        <w:shd w:val="clear" w:color="auto" w:fill="FFFFFF"/>
        <w:spacing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References:</w:t>
      </w:r>
    </w:p>
    <w:p w14:paraId="0438D684" w14:textId="77777777" w:rsidR="005D5EC0" w:rsidRPr="005D5EC0" w:rsidRDefault="005D5EC0" w:rsidP="005D5EC0">
      <w:pPr>
        <w:shd w:val="clear" w:color="auto" w:fill="FFFFFF"/>
        <w:spacing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 </w:t>
      </w:r>
    </w:p>
    <w:p w14:paraId="138A44BF" w14:textId="77777777" w:rsidR="005D5EC0" w:rsidRPr="005D5EC0" w:rsidRDefault="005D5EC0" w:rsidP="005D5EC0">
      <w:pPr>
        <w:shd w:val="clear" w:color="auto" w:fill="FFFFFF"/>
        <w:spacing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 xml:space="preserve">Li, X., &amp; </w:t>
      </w:r>
      <w:proofErr w:type="spellStart"/>
      <w:r w:rsidRPr="005D5EC0">
        <w:rPr>
          <w:rFonts w:ascii="Helvetica" w:eastAsia="Times New Roman" w:hAnsi="Helvetica" w:cs="Helvetica"/>
          <w:color w:val="3D494C"/>
          <w:sz w:val="24"/>
          <w:szCs w:val="24"/>
        </w:rPr>
        <w:t>Holsapple</w:t>
      </w:r>
      <w:proofErr w:type="spellEnd"/>
      <w:r w:rsidRPr="005D5EC0">
        <w:rPr>
          <w:rFonts w:ascii="Helvetica" w:eastAsia="Times New Roman" w:hAnsi="Helvetica" w:cs="Helvetica"/>
          <w:color w:val="3D494C"/>
          <w:sz w:val="24"/>
          <w:szCs w:val="24"/>
        </w:rPr>
        <w:t>, C. W. (2018). Bring entrepreneurship into supply chain partner networks: The influence on best-value supply chains.</w:t>
      </w:r>
      <w:r w:rsidRPr="005D5EC0">
        <w:rPr>
          <w:rFonts w:ascii="Helvetica" w:eastAsia="Times New Roman" w:hAnsi="Helvetica" w:cs="Helvetica"/>
          <w:i/>
          <w:iCs/>
          <w:color w:val="3D494C"/>
          <w:sz w:val="24"/>
          <w:szCs w:val="24"/>
        </w:rPr>
        <w:t> Journal of Strategic Innovation and Sustainability, 13</w:t>
      </w:r>
      <w:r w:rsidRPr="005D5EC0">
        <w:rPr>
          <w:rFonts w:ascii="Helvetica" w:eastAsia="Times New Roman" w:hAnsi="Helvetica" w:cs="Helvetica"/>
          <w:color w:val="3D494C"/>
          <w:sz w:val="24"/>
          <w:szCs w:val="24"/>
        </w:rPr>
        <w:t>(3), 85-98. Retrieved from https://search-proquest-com.proxy-library.ashford.edu/scholarly-journals/bring-entrepreneurship-into-supply-chain-partner/docview/2154549938/se-2?accountid=32521</w:t>
      </w:r>
    </w:p>
    <w:p w14:paraId="3A7C0F1B" w14:textId="77777777" w:rsidR="005D5EC0" w:rsidRPr="005D5EC0" w:rsidRDefault="005D5EC0" w:rsidP="005D5EC0">
      <w:pPr>
        <w:shd w:val="clear" w:color="auto" w:fill="FFFFFF"/>
        <w:spacing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 </w:t>
      </w:r>
    </w:p>
    <w:p w14:paraId="445C4FBB" w14:textId="77777777" w:rsidR="005D5EC0" w:rsidRPr="005D5EC0" w:rsidRDefault="005D5EC0" w:rsidP="005D5EC0">
      <w:pPr>
        <w:shd w:val="clear" w:color="auto" w:fill="FFFFFF"/>
        <w:spacing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Reyes, B. (2011). People, process, and technology: Bringing order to chaos on a large scale. Retrieved from http://jindal.utdallas.edu/files/11Reyes-Slides.pdf</w:t>
      </w:r>
    </w:p>
    <w:p w14:paraId="246B995E" w14:textId="77777777" w:rsidR="005D5EC0" w:rsidRPr="005D5EC0" w:rsidRDefault="005D5EC0" w:rsidP="005D5EC0">
      <w:pPr>
        <w:shd w:val="clear" w:color="auto" w:fill="FFFFFF"/>
        <w:spacing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 </w:t>
      </w:r>
    </w:p>
    <w:p w14:paraId="4EE77C38" w14:textId="77777777" w:rsidR="005D5EC0" w:rsidRPr="005D5EC0" w:rsidRDefault="005D5EC0" w:rsidP="005D5EC0">
      <w:pPr>
        <w:shd w:val="clear" w:color="auto" w:fill="FFFFFF"/>
        <w:spacing w:after="0" w:line="240" w:lineRule="auto"/>
        <w:rPr>
          <w:rFonts w:ascii="Helvetica" w:eastAsia="Times New Roman" w:hAnsi="Helvetica" w:cs="Helvetica"/>
          <w:color w:val="3D494C"/>
          <w:sz w:val="24"/>
          <w:szCs w:val="24"/>
        </w:rPr>
      </w:pPr>
      <w:r w:rsidRPr="005D5EC0">
        <w:rPr>
          <w:rFonts w:ascii="Helvetica" w:eastAsia="Times New Roman" w:hAnsi="Helvetica" w:cs="Helvetica"/>
          <w:color w:val="3D494C"/>
          <w:sz w:val="24"/>
          <w:szCs w:val="24"/>
        </w:rPr>
        <w:t>Swafford, P. M., Ghosh, S., &amp; Murthy, N. N. (2006). A framework for assessing value chain agility.</w:t>
      </w:r>
      <w:r w:rsidRPr="005D5EC0">
        <w:rPr>
          <w:rFonts w:ascii="Helvetica" w:eastAsia="Times New Roman" w:hAnsi="Helvetica" w:cs="Helvetica"/>
          <w:i/>
          <w:iCs/>
          <w:color w:val="3D494C"/>
          <w:sz w:val="24"/>
          <w:szCs w:val="24"/>
        </w:rPr>
        <w:t> International Journal of Operations &amp; Production Management, 26</w:t>
      </w:r>
      <w:r w:rsidRPr="005D5EC0">
        <w:rPr>
          <w:rFonts w:ascii="Helvetica" w:eastAsia="Times New Roman" w:hAnsi="Helvetica" w:cs="Helvetica"/>
          <w:color w:val="3D494C"/>
          <w:sz w:val="24"/>
          <w:szCs w:val="24"/>
        </w:rPr>
        <w:t xml:space="preserve">(1), 118-140. </w:t>
      </w:r>
      <w:proofErr w:type="gramStart"/>
      <w:r w:rsidRPr="005D5EC0">
        <w:rPr>
          <w:rFonts w:ascii="Helvetica" w:eastAsia="Times New Roman" w:hAnsi="Helvetica" w:cs="Helvetica"/>
          <w:color w:val="3D494C"/>
          <w:sz w:val="24"/>
          <w:szCs w:val="24"/>
        </w:rPr>
        <w:t>doi:http://dx.doi.org.proxy-library.ashford.edu/10.1108/01443570610641639</w:t>
      </w:r>
      <w:proofErr w:type="gramEnd"/>
    </w:p>
    <w:p w14:paraId="7C6C9137" w14:textId="77777777" w:rsidR="005D5EC0" w:rsidRDefault="005D5EC0"/>
    <w:sectPr w:rsidR="005D5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C0"/>
    <w:rsid w:val="005D5EC0"/>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BADC8"/>
  <w15:chartTrackingRefBased/>
  <w15:docId w15:val="{6CA8F743-B760-4F85-826B-4FD7A2E3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5E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D5EC0"/>
    <w:rPr>
      <w:color w:val="0000FF"/>
      <w:u w:val="single"/>
    </w:rPr>
  </w:style>
  <w:style w:type="character" w:customStyle="1" w:styleId="screenreader-only">
    <w:name w:val="screenreader-only"/>
    <w:basedOn w:val="DefaultParagraphFont"/>
    <w:rsid w:val="005D5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185616">
      <w:bodyDiv w:val="1"/>
      <w:marLeft w:val="0"/>
      <w:marRight w:val="0"/>
      <w:marTop w:val="0"/>
      <w:marBottom w:val="0"/>
      <w:divBdr>
        <w:top w:val="none" w:sz="0" w:space="0" w:color="auto"/>
        <w:left w:val="none" w:sz="0" w:space="0" w:color="auto"/>
        <w:bottom w:val="none" w:sz="0" w:space="0" w:color="auto"/>
        <w:right w:val="none" w:sz="0" w:space="0" w:color="auto"/>
      </w:divBdr>
    </w:div>
    <w:div w:id="2113433483">
      <w:bodyDiv w:val="1"/>
      <w:marLeft w:val="0"/>
      <w:marRight w:val="0"/>
      <w:marTop w:val="0"/>
      <w:marBottom w:val="0"/>
      <w:divBdr>
        <w:top w:val="none" w:sz="0" w:space="0" w:color="auto"/>
        <w:left w:val="none" w:sz="0" w:space="0" w:color="auto"/>
        <w:bottom w:val="none" w:sz="0" w:space="0" w:color="auto"/>
        <w:right w:val="none" w:sz="0" w:space="0" w:color="auto"/>
      </w:divBdr>
      <w:divsChild>
        <w:div w:id="1037243376">
          <w:marLeft w:val="0"/>
          <w:marRight w:val="0"/>
          <w:marTop w:val="0"/>
          <w:marBottom w:val="0"/>
          <w:divBdr>
            <w:top w:val="none" w:sz="0" w:space="0" w:color="auto"/>
            <w:left w:val="none" w:sz="0" w:space="0" w:color="auto"/>
            <w:bottom w:val="none" w:sz="0" w:space="0" w:color="auto"/>
            <w:right w:val="none" w:sz="0" w:space="0" w:color="auto"/>
          </w:divBdr>
          <w:divsChild>
            <w:div w:id="1159884040">
              <w:marLeft w:val="0"/>
              <w:marRight w:val="0"/>
              <w:marTop w:val="0"/>
              <w:marBottom w:val="0"/>
              <w:divBdr>
                <w:top w:val="none" w:sz="0" w:space="0" w:color="auto"/>
                <w:left w:val="none" w:sz="0" w:space="0" w:color="auto"/>
                <w:bottom w:val="none" w:sz="0" w:space="0" w:color="auto"/>
                <w:right w:val="none" w:sz="0" w:space="0" w:color="auto"/>
              </w:divBdr>
            </w:div>
            <w:div w:id="50277933">
              <w:marLeft w:val="0"/>
              <w:marRight w:val="0"/>
              <w:marTop w:val="0"/>
              <w:marBottom w:val="0"/>
              <w:divBdr>
                <w:top w:val="none" w:sz="0" w:space="0" w:color="auto"/>
                <w:left w:val="none" w:sz="0" w:space="0" w:color="auto"/>
                <w:bottom w:val="none" w:sz="0" w:space="0" w:color="auto"/>
                <w:right w:val="none" w:sz="0" w:space="0" w:color="auto"/>
              </w:divBdr>
            </w:div>
            <w:div w:id="11959409">
              <w:marLeft w:val="0"/>
              <w:marRight w:val="0"/>
              <w:marTop w:val="0"/>
              <w:marBottom w:val="0"/>
              <w:divBdr>
                <w:top w:val="none" w:sz="0" w:space="0" w:color="auto"/>
                <w:left w:val="none" w:sz="0" w:space="0" w:color="auto"/>
                <w:bottom w:val="none" w:sz="0" w:space="0" w:color="auto"/>
                <w:right w:val="none" w:sz="0" w:space="0" w:color="auto"/>
              </w:divBdr>
            </w:div>
            <w:div w:id="430669148">
              <w:marLeft w:val="0"/>
              <w:marRight w:val="0"/>
              <w:marTop w:val="0"/>
              <w:marBottom w:val="0"/>
              <w:divBdr>
                <w:top w:val="none" w:sz="0" w:space="0" w:color="auto"/>
                <w:left w:val="none" w:sz="0" w:space="0" w:color="auto"/>
                <w:bottom w:val="none" w:sz="0" w:space="0" w:color="auto"/>
                <w:right w:val="none" w:sz="0" w:space="0" w:color="auto"/>
              </w:divBdr>
            </w:div>
            <w:div w:id="1648168336">
              <w:marLeft w:val="0"/>
              <w:marRight w:val="0"/>
              <w:marTop w:val="0"/>
              <w:marBottom w:val="0"/>
              <w:divBdr>
                <w:top w:val="none" w:sz="0" w:space="0" w:color="auto"/>
                <w:left w:val="none" w:sz="0" w:space="0" w:color="auto"/>
                <w:bottom w:val="none" w:sz="0" w:space="0" w:color="auto"/>
                <w:right w:val="none" w:sz="0" w:space="0" w:color="auto"/>
              </w:divBdr>
            </w:div>
            <w:div w:id="1423990392">
              <w:marLeft w:val="0"/>
              <w:marRight w:val="0"/>
              <w:marTop w:val="0"/>
              <w:marBottom w:val="0"/>
              <w:divBdr>
                <w:top w:val="none" w:sz="0" w:space="0" w:color="auto"/>
                <w:left w:val="none" w:sz="0" w:space="0" w:color="auto"/>
                <w:bottom w:val="none" w:sz="0" w:space="0" w:color="auto"/>
                <w:right w:val="none" w:sz="0" w:space="0" w:color="auto"/>
              </w:divBdr>
            </w:div>
            <w:div w:id="144018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satoday.com/story/money/2018/03/18/toys-r-us-bankruptcy-liquidation/436176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3354</Characters>
  <Application>Microsoft Office Word</Application>
  <DocSecurity>0</DocSecurity>
  <Lines>27</Lines>
  <Paragraphs>7</Paragraphs>
  <ScaleCrop>false</ScaleCrop>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2021-01-08T11:52:00Z</dcterms:created>
  <dcterms:modified xsi:type="dcterms:W3CDTF">2021-01-08T11:53:00Z</dcterms:modified>
</cp:coreProperties>
</file>