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2797" w14:textId="77777777" w:rsidR="00FF251C" w:rsidRPr="00FF251C" w:rsidRDefault="00FF251C" w:rsidP="00FF251C">
      <w:pPr>
        <w:spacing w:after="0" w:line="345" w:lineRule="atLeast"/>
        <w:outlineLvl w:val="1"/>
        <w:rPr>
          <w:rFonts w:ascii="Helvetica" w:eastAsia="Times New Roman" w:hAnsi="Helvetica" w:cs="Helvetica"/>
          <w:b/>
          <w:bCs/>
          <w:color w:val="AB0520"/>
          <w:sz w:val="36"/>
          <w:szCs w:val="36"/>
        </w:rPr>
      </w:pPr>
      <w:r w:rsidRPr="00FF251C">
        <w:rPr>
          <w:rFonts w:ascii="Helvetica" w:eastAsia="Times New Roman" w:hAnsi="Helvetica" w:cs="Helvetica"/>
          <w:b/>
          <w:bCs/>
          <w:color w:val="AB0520"/>
          <w:sz w:val="36"/>
          <w:szCs w:val="36"/>
        </w:rPr>
        <w:fldChar w:fldCharType="begin"/>
      </w:r>
      <w:r w:rsidRPr="00FF251C">
        <w:rPr>
          <w:rFonts w:ascii="Helvetica" w:eastAsia="Times New Roman" w:hAnsi="Helvetica" w:cs="Helvetica"/>
          <w:b/>
          <w:bCs/>
          <w:color w:val="AB0520"/>
          <w:sz w:val="36"/>
          <w:szCs w:val="36"/>
        </w:rPr>
        <w:instrText xml:space="preserve"> HYPERLINK "https://ashford.instructure.com/courses/79764/users/218943" \o "Author's name" </w:instrText>
      </w:r>
      <w:r w:rsidRPr="00FF251C">
        <w:rPr>
          <w:rFonts w:ascii="Helvetica" w:eastAsia="Times New Roman" w:hAnsi="Helvetica" w:cs="Helvetica"/>
          <w:b/>
          <w:bCs/>
          <w:color w:val="AB0520"/>
          <w:sz w:val="36"/>
          <w:szCs w:val="36"/>
        </w:rPr>
        <w:fldChar w:fldCharType="separate"/>
      </w:r>
      <w:r w:rsidRPr="00FF251C">
        <w:rPr>
          <w:rFonts w:ascii="Helvetica" w:eastAsia="Times New Roman" w:hAnsi="Helvetica" w:cs="Helvetica"/>
          <w:b/>
          <w:bCs/>
          <w:color w:val="0000FF"/>
          <w:sz w:val="36"/>
          <w:szCs w:val="36"/>
          <w:u w:val="single"/>
        </w:rPr>
        <w:t>April White</w:t>
      </w:r>
      <w:r w:rsidRPr="00FF251C">
        <w:rPr>
          <w:rFonts w:ascii="Helvetica" w:eastAsia="Times New Roman" w:hAnsi="Helvetica" w:cs="Helvetica"/>
          <w:b/>
          <w:bCs/>
          <w:color w:val="AB0520"/>
          <w:sz w:val="36"/>
          <w:szCs w:val="36"/>
        </w:rPr>
        <w:fldChar w:fldCharType="end"/>
      </w:r>
    </w:p>
    <w:p w14:paraId="6617AA57" w14:textId="77777777" w:rsidR="00FF251C" w:rsidRPr="00FF251C" w:rsidRDefault="00FF251C" w:rsidP="00FF251C">
      <w:pPr>
        <w:spacing w:after="0" w:line="345" w:lineRule="atLeast"/>
        <w:rPr>
          <w:rFonts w:ascii="Times New Roman" w:eastAsia="Times New Roman" w:hAnsi="Times New Roman" w:cs="Times New Roman"/>
          <w:color w:val="2D3B45"/>
          <w:sz w:val="24"/>
          <w:szCs w:val="24"/>
        </w:rPr>
      </w:pPr>
      <w:proofErr w:type="spellStart"/>
      <w:r w:rsidRPr="00FF251C">
        <w:rPr>
          <w:rFonts w:ascii="Times New Roman" w:eastAsia="Times New Roman" w:hAnsi="Times New Roman" w:cs="Times New Roman"/>
          <w:color w:val="2D3B45"/>
          <w:sz w:val="24"/>
          <w:szCs w:val="24"/>
        </w:rPr>
        <w:t>Thursday</w:t>
      </w:r>
      <w:r w:rsidRPr="00FF251C">
        <w:rPr>
          <w:rFonts w:ascii="Times New Roman" w:eastAsia="Times New Roman" w:hAnsi="Times New Roman" w:cs="Times New Roman"/>
          <w:color w:val="2D3B45"/>
          <w:sz w:val="24"/>
          <w:szCs w:val="24"/>
          <w:bdr w:val="none" w:sz="0" w:space="0" w:color="auto" w:frame="1"/>
        </w:rPr>
        <w:t>Mar</w:t>
      </w:r>
      <w:proofErr w:type="spellEnd"/>
      <w:r w:rsidRPr="00FF251C">
        <w:rPr>
          <w:rFonts w:ascii="Times New Roman" w:eastAsia="Times New Roman" w:hAnsi="Times New Roman" w:cs="Times New Roman"/>
          <w:color w:val="2D3B45"/>
          <w:sz w:val="24"/>
          <w:szCs w:val="24"/>
          <w:bdr w:val="none" w:sz="0" w:space="0" w:color="auto" w:frame="1"/>
        </w:rPr>
        <w:t xml:space="preserve"> 18 at 12:52am</w:t>
      </w:r>
    </w:p>
    <w:p w14:paraId="34EEA752" w14:textId="77777777" w:rsidR="00FF251C" w:rsidRPr="00FF251C" w:rsidRDefault="00FF251C" w:rsidP="00FF251C">
      <w:pPr>
        <w:spacing w:after="0" w:line="240" w:lineRule="auto"/>
        <w:rPr>
          <w:rFonts w:ascii="Times New Roman" w:eastAsia="Times New Roman" w:hAnsi="Times New Roman" w:cs="Times New Roman"/>
          <w:sz w:val="24"/>
          <w:szCs w:val="24"/>
        </w:rPr>
      </w:pPr>
      <w:hyperlink r:id="rId4" w:history="1">
        <w:r w:rsidRPr="00FF251C">
          <w:rPr>
            <w:rFonts w:ascii="Times New Roman" w:eastAsia="Times New Roman" w:hAnsi="Times New Roman" w:cs="Times New Roman"/>
            <w:color w:val="0000FF"/>
            <w:sz w:val="24"/>
            <w:szCs w:val="24"/>
            <w:bdr w:val="none" w:sz="0" w:space="0" w:color="auto" w:frame="1"/>
          </w:rPr>
          <w:t>Manage Discussion Entry</w:t>
        </w:r>
      </w:hyperlink>
    </w:p>
    <w:p w14:paraId="4295B4DA" w14:textId="77777777" w:rsidR="00FF251C" w:rsidRPr="00FF251C" w:rsidRDefault="00FF251C" w:rsidP="00FF251C">
      <w:pPr>
        <w:shd w:val="clear" w:color="auto" w:fill="FFFFFF"/>
        <w:spacing w:before="180" w:after="18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 xml:space="preserve">I feel that one of the best ways to ensure that you are doing right by your research participants is to get an informed consent. This document, as presented by </w:t>
      </w:r>
      <w:proofErr w:type="spellStart"/>
      <w:r w:rsidRPr="00FF251C">
        <w:rPr>
          <w:rFonts w:ascii="Helvetica" w:eastAsia="Times New Roman" w:hAnsi="Helvetica" w:cs="Helvetica"/>
          <w:color w:val="3D494C"/>
          <w:sz w:val="24"/>
          <w:szCs w:val="24"/>
        </w:rPr>
        <w:t>Hennink</w:t>
      </w:r>
      <w:proofErr w:type="spellEnd"/>
      <w:r w:rsidRPr="00FF251C">
        <w:rPr>
          <w:rFonts w:ascii="Helvetica" w:eastAsia="Times New Roman" w:hAnsi="Helvetica" w:cs="Helvetica"/>
          <w:color w:val="3D494C"/>
          <w:sz w:val="24"/>
          <w:szCs w:val="24"/>
        </w:rPr>
        <w:t xml:space="preserve"> et al (2011) ensures that the research participants are fully aware of all aspects of the study, their rights, how the information will be used, the level of anonymity, and more. Not only does this document inform participants, but it also forces the researcher to think through all the ways in which participants will be protected. One potential issue is that participants who speak openly about their negative experiences within an organization might face repercussions within their employment from mistreatment to termination of employment. To address this possibility and to minimize harm, I will be keeping participants’ identity and employer information confidential through anonymity. By doing this, the participants can feel free to speak frankly in their responses which will help to ensure the researchers gather detailed and complete feedback on employee experiences. In addition to assigning an ID as opposed to using names, all transcripts will be reviewed to remove as much personally identifiable information as possible, as suggested by </w:t>
      </w:r>
      <w:proofErr w:type="spellStart"/>
      <w:r w:rsidRPr="00FF251C">
        <w:rPr>
          <w:rFonts w:ascii="Helvetica" w:eastAsia="Times New Roman" w:hAnsi="Helvetica" w:cs="Helvetica"/>
          <w:color w:val="3D494C"/>
          <w:sz w:val="24"/>
          <w:szCs w:val="24"/>
        </w:rPr>
        <w:t>Hennink</w:t>
      </w:r>
      <w:proofErr w:type="spellEnd"/>
      <w:r w:rsidRPr="00FF251C">
        <w:rPr>
          <w:rFonts w:ascii="Helvetica" w:eastAsia="Times New Roman" w:hAnsi="Helvetica" w:cs="Helvetica"/>
          <w:color w:val="3D494C"/>
          <w:sz w:val="24"/>
          <w:szCs w:val="24"/>
        </w:rPr>
        <w:t xml:space="preserve"> et all (2011). As I am conducting interviews, I must be empathetic and show concern if a participant becomes emotional about the situation being discussed or another personal issue. I must be open to the option of discontinuing the interview based on the participant’s needs in the moment. While I would not consider my research topic to be one likely to generate high emotions, there is always the possibility that deep conversation can bring about deeply personal situations that are highly emotional. To keep the participant’s wellbeing as our primary concern, either pausing the interview or discontinuing altogether must remain an option.  </w:t>
      </w:r>
    </w:p>
    <w:p w14:paraId="0447F4A7" w14:textId="77777777" w:rsidR="00FF251C" w:rsidRPr="00FF251C" w:rsidRDefault="00FF251C" w:rsidP="00FF251C">
      <w:pPr>
        <w:shd w:val="clear" w:color="auto" w:fill="FFFFFF"/>
        <w:spacing w:before="180" w:after="18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 </w:t>
      </w:r>
    </w:p>
    <w:p w14:paraId="57815BE5" w14:textId="77777777" w:rsidR="00FF251C" w:rsidRPr="00FF251C" w:rsidRDefault="00FF251C" w:rsidP="00FF251C">
      <w:pPr>
        <w:shd w:val="clear" w:color="auto" w:fill="FFFFFF"/>
        <w:spacing w:before="180" w:after="18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References</w:t>
      </w:r>
    </w:p>
    <w:p w14:paraId="18AF46FF" w14:textId="77777777" w:rsidR="00FF251C" w:rsidRPr="00FF251C" w:rsidRDefault="00FF251C" w:rsidP="00FF251C">
      <w:pPr>
        <w:shd w:val="clear" w:color="auto" w:fill="FFFFFF"/>
        <w:spacing w:before="180" w:after="0" w:line="240" w:lineRule="auto"/>
        <w:rPr>
          <w:rFonts w:ascii="Helvetica" w:eastAsia="Times New Roman" w:hAnsi="Helvetica" w:cs="Helvetica"/>
          <w:color w:val="3D494C"/>
          <w:sz w:val="24"/>
          <w:szCs w:val="24"/>
        </w:rPr>
      </w:pPr>
      <w:proofErr w:type="spellStart"/>
      <w:r w:rsidRPr="00FF251C">
        <w:rPr>
          <w:rFonts w:ascii="Helvetica" w:eastAsia="Times New Roman" w:hAnsi="Helvetica" w:cs="Helvetica"/>
          <w:color w:val="3D494C"/>
          <w:sz w:val="24"/>
          <w:szCs w:val="24"/>
        </w:rPr>
        <w:t>Hennink</w:t>
      </w:r>
      <w:proofErr w:type="spellEnd"/>
      <w:r w:rsidRPr="00FF251C">
        <w:rPr>
          <w:rFonts w:ascii="Helvetica" w:eastAsia="Times New Roman" w:hAnsi="Helvetica" w:cs="Helvetica"/>
          <w:color w:val="3D494C"/>
          <w:sz w:val="24"/>
          <w:szCs w:val="24"/>
        </w:rPr>
        <w:t xml:space="preserve">, M., </w:t>
      </w:r>
      <w:proofErr w:type="spellStart"/>
      <w:r w:rsidRPr="00FF251C">
        <w:rPr>
          <w:rFonts w:ascii="Helvetica" w:eastAsia="Times New Roman" w:hAnsi="Helvetica" w:cs="Helvetica"/>
          <w:color w:val="3D494C"/>
          <w:sz w:val="24"/>
          <w:szCs w:val="24"/>
        </w:rPr>
        <w:t>Hutter</w:t>
      </w:r>
      <w:proofErr w:type="spellEnd"/>
      <w:r w:rsidRPr="00FF251C">
        <w:rPr>
          <w:rFonts w:ascii="Helvetica" w:eastAsia="Times New Roman" w:hAnsi="Helvetica" w:cs="Helvetica"/>
          <w:color w:val="3D494C"/>
          <w:sz w:val="24"/>
          <w:szCs w:val="24"/>
        </w:rPr>
        <w:t>, I., &amp; Bailey, A. (2011). Qualitative research methods. Thousand Oaks, CA: SAGE.</w:t>
      </w:r>
    </w:p>
    <w:p w14:paraId="2E43207A" w14:textId="17436035" w:rsidR="00822469" w:rsidRDefault="00822469"/>
    <w:p w14:paraId="0ECE943E" w14:textId="2619D0D6" w:rsidR="00FF251C" w:rsidRDefault="00FF251C"/>
    <w:p w14:paraId="02E987BB" w14:textId="77777777" w:rsidR="00FF251C" w:rsidRPr="00FF251C" w:rsidRDefault="00FF251C" w:rsidP="00FF251C">
      <w:pPr>
        <w:spacing w:after="0" w:line="345" w:lineRule="atLeast"/>
        <w:outlineLvl w:val="1"/>
        <w:rPr>
          <w:rFonts w:ascii="Helvetica" w:eastAsia="Times New Roman" w:hAnsi="Helvetica" w:cs="Helvetica"/>
          <w:b/>
          <w:bCs/>
          <w:color w:val="AB0520"/>
          <w:sz w:val="36"/>
          <w:szCs w:val="36"/>
        </w:rPr>
      </w:pPr>
      <w:hyperlink r:id="rId5" w:tooltip="Author's name" w:history="1">
        <w:r w:rsidRPr="00FF251C">
          <w:rPr>
            <w:rFonts w:ascii="Helvetica" w:eastAsia="Times New Roman" w:hAnsi="Helvetica" w:cs="Helvetica"/>
            <w:b/>
            <w:bCs/>
            <w:color w:val="0000FF"/>
            <w:sz w:val="36"/>
            <w:szCs w:val="36"/>
            <w:u w:val="single"/>
          </w:rPr>
          <w:t>Nicholas Marcus</w:t>
        </w:r>
      </w:hyperlink>
    </w:p>
    <w:p w14:paraId="5408CEAC" w14:textId="77777777" w:rsidR="00FF251C" w:rsidRPr="00FF251C" w:rsidRDefault="00FF251C" w:rsidP="00FF251C">
      <w:pPr>
        <w:spacing w:after="0" w:line="345" w:lineRule="atLeast"/>
        <w:rPr>
          <w:rFonts w:ascii="Times New Roman" w:eastAsia="Times New Roman" w:hAnsi="Times New Roman" w:cs="Times New Roman"/>
          <w:color w:val="2D3B45"/>
          <w:sz w:val="24"/>
          <w:szCs w:val="24"/>
        </w:rPr>
      </w:pPr>
      <w:proofErr w:type="spellStart"/>
      <w:r w:rsidRPr="00FF251C">
        <w:rPr>
          <w:rFonts w:ascii="Times New Roman" w:eastAsia="Times New Roman" w:hAnsi="Times New Roman" w:cs="Times New Roman"/>
          <w:color w:val="2D3B45"/>
          <w:sz w:val="24"/>
          <w:szCs w:val="24"/>
        </w:rPr>
        <w:t>Thursday</w:t>
      </w:r>
      <w:r w:rsidRPr="00FF251C">
        <w:rPr>
          <w:rFonts w:ascii="Times New Roman" w:eastAsia="Times New Roman" w:hAnsi="Times New Roman" w:cs="Times New Roman"/>
          <w:color w:val="2D3B45"/>
          <w:sz w:val="24"/>
          <w:szCs w:val="24"/>
          <w:bdr w:val="none" w:sz="0" w:space="0" w:color="auto" w:frame="1"/>
        </w:rPr>
        <w:t>Mar</w:t>
      </w:r>
      <w:proofErr w:type="spellEnd"/>
      <w:r w:rsidRPr="00FF251C">
        <w:rPr>
          <w:rFonts w:ascii="Times New Roman" w:eastAsia="Times New Roman" w:hAnsi="Times New Roman" w:cs="Times New Roman"/>
          <w:color w:val="2D3B45"/>
          <w:sz w:val="24"/>
          <w:szCs w:val="24"/>
          <w:bdr w:val="none" w:sz="0" w:space="0" w:color="auto" w:frame="1"/>
        </w:rPr>
        <w:t xml:space="preserve"> 18 at 3:43am</w:t>
      </w:r>
    </w:p>
    <w:p w14:paraId="70ED9019" w14:textId="77777777" w:rsidR="00FF251C" w:rsidRPr="00FF251C" w:rsidRDefault="00FF251C" w:rsidP="00FF251C">
      <w:pPr>
        <w:spacing w:after="0" w:line="240" w:lineRule="auto"/>
        <w:rPr>
          <w:rFonts w:ascii="Times New Roman" w:eastAsia="Times New Roman" w:hAnsi="Times New Roman" w:cs="Times New Roman"/>
          <w:sz w:val="24"/>
          <w:szCs w:val="24"/>
        </w:rPr>
      </w:pPr>
      <w:hyperlink r:id="rId6" w:history="1">
        <w:r w:rsidRPr="00FF251C">
          <w:rPr>
            <w:rFonts w:ascii="Times New Roman" w:eastAsia="Times New Roman" w:hAnsi="Times New Roman" w:cs="Times New Roman"/>
            <w:color w:val="0000FF"/>
            <w:sz w:val="24"/>
            <w:szCs w:val="24"/>
            <w:bdr w:val="none" w:sz="0" w:space="0" w:color="auto" w:frame="1"/>
          </w:rPr>
          <w:t>Manage Discussion Entry</w:t>
        </w:r>
      </w:hyperlink>
    </w:p>
    <w:p w14:paraId="64BE0A56" w14:textId="77777777" w:rsidR="00FF251C" w:rsidRPr="00FF251C" w:rsidRDefault="00FF251C" w:rsidP="00FF251C">
      <w:pPr>
        <w:shd w:val="clear" w:color="auto" w:fill="FFFFFF"/>
        <w:spacing w:before="180" w:after="18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 xml:space="preserve">In the research study that I have created, I would like to examine why minority students and minority professionals have reported feeling ostracized and marginalized in Science, Technology, Math and Engineering industries.  In terms of ethical issues, participants may be concerned that their responses will be problematic if made public or exposed to the wrong party. A good way to mitigate their fears is to store data responses on a server that is not connected to the Internet, unless at the researcher’s </w:t>
      </w:r>
      <w:r w:rsidRPr="00FF251C">
        <w:rPr>
          <w:rFonts w:ascii="Helvetica" w:eastAsia="Times New Roman" w:hAnsi="Helvetica" w:cs="Helvetica"/>
          <w:color w:val="3D494C"/>
          <w:sz w:val="24"/>
          <w:szCs w:val="24"/>
        </w:rPr>
        <w:lastRenderedPageBreak/>
        <w:t>discretion. Another good ethical rule is to make sure that the participants know their rights of disclosure, rights to refuse to participate or refuse to answer any questions that they don’t want to (informed consent), and feel free to answer questions in their own voices using their own way of speaking (</w:t>
      </w:r>
      <w:proofErr w:type="spellStart"/>
      <w:r w:rsidRPr="00FF251C">
        <w:rPr>
          <w:rFonts w:ascii="Helvetica" w:eastAsia="Times New Roman" w:hAnsi="Helvetica" w:cs="Helvetica"/>
          <w:color w:val="3D494C"/>
          <w:sz w:val="24"/>
          <w:szCs w:val="24"/>
        </w:rPr>
        <w:t>Eysenbach</w:t>
      </w:r>
      <w:proofErr w:type="spellEnd"/>
      <w:r w:rsidRPr="00FF251C">
        <w:rPr>
          <w:rFonts w:ascii="Helvetica" w:eastAsia="Times New Roman" w:hAnsi="Helvetica" w:cs="Helvetica"/>
          <w:color w:val="3D494C"/>
          <w:sz w:val="24"/>
          <w:szCs w:val="24"/>
        </w:rPr>
        <w:t>, 2011).  Privacy issues can also be reduced by being transparent about what data is necessary to collect and data that is not, how data is aggregated by researchers after the process has taken place, what happens to data after the research study is concluded, and how participants can decide to have their data made available to them, destroyed, length of time that researchers keep data in storage, and more.</w:t>
      </w:r>
    </w:p>
    <w:p w14:paraId="699F7DCD" w14:textId="77777777" w:rsidR="00FF251C" w:rsidRPr="00FF251C" w:rsidRDefault="00FF251C" w:rsidP="00FF251C">
      <w:pPr>
        <w:shd w:val="clear" w:color="auto" w:fill="FFFFFF"/>
        <w:spacing w:before="180" w:after="18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Another aspect that should considered is the nature of the research study itself.  The nature of the study should not be invasive to the point of making the participant feel nervous, anxious, scared or intimidated.  Researchers should ensure that participants know that they will be safe in terms of physical safety and emotional and mental safety, if they choose to participate.  Respondents may participate in ways that add more value and validity to the research study if they are aware of their full rights to confidentiality and safe practices.   </w:t>
      </w:r>
    </w:p>
    <w:p w14:paraId="26AA0547" w14:textId="77777777" w:rsidR="00FF251C" w:rsidRPr="00FF251C" w:rsidRDefault="00FF251C" w:rsidP="00FF251C">
      <w:pPr>
        <w:shd w:val="clear" w:color="auto" w:fill="FFFFFF"/>
        <w:spacing w:before="180" w:after="0" w:line="240" w:lineRule="auto"/>
        <w:rPr>
          <w:rFonts w:ascii="Helvetica" w:eastAsia="Times New Roman" w:hAnsi="Helvetica" w:cs="Helvetica"/>
          <w:color w:val="3D494C"/>
          <w:sz w:val="24"/>
          <w:szCs w:val="24"/>
        </w:rPr>
      </w:pPr>
      <w:r w:rsidRPr="00FF251C">
        <w:rPr>
          <w:rFonts w:ascii="Helvetica" w:eastAsia="Times New Roman" w:hAnsi="Helvetica" w:cs="Helvetica"/>
          <w:b/>
          <w:bCs/>
          <w:color w:val="3D494C"/>
          <w:sz w:val="24"/>
          <w:szCs w:val="24"/>
        </w:rPr>
        <w:t>References</w:t>
      </w:r>
    </w:p>
    <w:p w14:paraId="63994C88" w14:textId="77777777" w:rsidR="00FF251C" w:rsidRPr="00FF251C" w:rsidRDefault="00FF251C" w:rsidP="00FF251C">
      <w:pPr>
        <w:shd w:val="clear" w:color="auto" w:fill="FFFFFF"/>
        <w:spacing w:before="180" w:after="0" w:line="240" w:lineRule="auto"/>
        <w:rPr>
          <w:rFonts w:ascii="Helvetica" w:eastAsia="Times New Roman" w:hAnsi="Helvetica" w:cs="Helvetica"/>
          <w:color w:val="3D494C"/>
          <w:sz w:val="24"/>
          <w:szCs w:val="24"/>
        </w:rPr>
      </w:pPr>
      <w:proofErr w:type="spellStart"/>
      <w:r w:rsidRPr="00FF251C">
        <w:rPr>
          <w:rFonts w:ascii="Helvetica" w:eastAsia="Times New Roman" w:hAnsi="Helvetica" w:cs="Helvetica"/>
          <w:color w:val="3D494C"/>
          <w:sz w:val="24"/>
          <w:szCs w:val="24"/>
        </w:rPr>
        <w:t>Eysenbach</w:t>
      </w:r>
      <w:proofErr w:type="spellEnd"/>
      <w:r w:rsidRPr="00FF251C">
        <w:rPr>
          <w:rFonts w:ascii="Helvetica" w:eastAsia="Times New Roman" w:hAnsi="Helvetica" w:cs="Helvetica"/>
          <w:color w:val="3D494C"/>
          <w:sz w:val="24"/>
          <w:szCs w:val="24"/>
        </w:rPr>
        <w:t>, G., &amp; Till, J. E. (2001). Ethical issues in qualitative research on internet communities. </w:t>
      </w:r>
      <w:proofErr w:type="spellStart"/>
      <w:r w:rsidRPr="00FF251C">
        <w:rPr>
          <w:rFonts w:ascii="Helvetica" w:eastAsia="Times New Roman" w:hAnsi="Helvetica" w:cs="Helvetica"/>
          <w:i/>
          <w:iCs/>
          <w:color w:val="3D494C"/>
          <w:sz w:val="24"/>
          <w:szCs w:val="24"/>
        </w:rPr>
        <w:t>Bmj</w:t>
      </w:r>
      <w:proofErr w:type="spellEnd"/>
      <w:r w:rsidRPr="00FF251C">
        <w:rPr>
          <w:rFonts w:ascii="Helvetica" w:eastAsia="Times New Roman" w:hAnsi="Helvetica" w:cs="Helvetica"/>
          <w:color w:val="3D494C"/>
          <w:sz w:val="24"/>
          <w:szCs w:val="24"/>
        </w:rPr>
        <w:t>, </w:t>
      </w:r>
      <w:r w:rsidRPr="00FF251C">
        <w:rPr>
          <w:rFonts w:ascii="Helvetica" w:eastAsia="Times New Roman" w:hAnsi="Helvetica" w:cs="Helvetica"/>
          <w:i/>
          <w:iCs/>
          <w:color w:val="3D494C"/>
          <w:sz w:val="24"/>
          <w:szCs w:val="24"/>
        </w:rPr>
        <w:t>323</w:t>
      </w:r>
      <w:r w:rsidRPr="00FF251C">
        <w:rPr>
          <w:rFonts w:ascii="Helvetica" w:eastAsia="Times New Roman" w:hAnsi="Helvetica" w:cs="Helvetica"/>
          <w:color w:val="3D494C"/>
          <w:sz w:val="24"/>
          <w:szCs w:val="24"/>
        </w:rPr>
        <w:t>(7321), 1103-1105.</w:t>
      </w:r>
    </w:p>
    <w:p w14:paraId="0B19F226" w14:textId="77777777" w:rsidR="00FF251C" w:rsidRPr="00FF251C" w:rsidRDefault="00FF251C" w:rsidP="00FF251C">
      <w:pPr>
        <w:shd w:val="clear" w:color="auto" w:fill="FFFFFF"/>
        <w:spacing w:before="180" w:after="0" w:line="240" w:lineRule="auto"/>
        <w:rPr>
          <w:rFonts w:ascii="Helvetica" w:eastAsia="Times New Roman" w:hAnsi="Helvetica" w:cs="Helvetica"/>
          <w:color w:val="3D494C"/>
          <w:sz w:val="24"/>
          <w:szCs w:val="24"/>
        </w:rPr>
      </w:pPr>
      <w:r w:rsidRPr="00FF251C">
        <w:rPr>
          <w:rFonts w:ascii="Helvetica" w:eastAsia="Times New Roman" w:hAnsi="Helvetica" w:cs="Helvetica"/>
          <w:color w:val="3D494C"/>
          <w:sz w:val="24"/>
          <w:szCs w:val="24"/>
        </w:rPr>
        <w:t> </w:t>
      </w:r>
    </w:p>
    <w:p w14:paraId="476D7211" w14:textId="77777777" w:rsidR="00FF251C" w:rsidRDefault="00FF251C"/>
    <w:sectPr w:rsidR="00FF2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C"/>
    <w:rsid w:val="00822469"/>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B0D3"/>
  <w15:chartTrackingRefBased/>
  <w15:docId w15:val="{A0B0CA32-F74E-4443-8C83-493DC67F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80973">
      <w:bodyDiv w:val="1"/>
      <w:marLeft w:val="0"/>
      <w:marRight w:val="0"/>
      <w:marTop w:val="0"/>
      <w:marBottom w:val="0"/>
      <w:divBdr>
        <w:top w:val="none" w:sz="0" w:space="0" w:color="auto"/>
        <w:left w:val="none" w:sz="0" w:space="0" w:color="auto"/>
        <w:bottom w:val="none" w:sz="0" w:space="0" w:color="auto"/>
        <w:right w:val="none" w:sz="0" w:space="0" w:color="auto"/>
      </w:divBdr>
      <w:divsChild>
        <w:div w:id="1054158574">
          <w:marLeft w:val="0"/>
          <w:marRight w:val="0"/>
          <w:marTop w:val="0"/>
          <w:marBottom w:val="0"/>
          <w:divBdr>
            <w:top w:val="none" w:sz="0" w:space="0" w:color="auto"/>
            <w:left w:val="none" w:sz="0" w:space="0" w:color="auto"/>
            <w:bottom w:val="none" w:sz="0" w:space="0" w:color="auto"/>
            <w:right w:val="none" w:sz="0" w:space="0" w:color="auto"/>
          </w:divBdr>
          <w:divsChild>
            <w:div w:id="935908">
              <w:marLeft w:val="0"/>
              <w:marRight w:val="0"/>
              <w:marTop w:val="0"/>
              <w:marBottom w:val="0"/>
              <w:divBdr>
                <w:top w:val="none" w:sz="0" w:space="0" w:color="auto"/>
                <w:left w:val="none" w:sz="0" w:space="0" w:color="auto"/>
                <w:bottom w:val="none" w:sz="0" w:space="0" w:color="auto"/>
                <w:right w:val="none" w:sz="0" w:space="0" w:color="auto"/>
              </w:divBdr>
              <w:divsChild>
                <w:div w:id="802770976">
                  <w:marLeft w:val="0"/>
                  <w:marRight w:val="0"/>
                  <w:marTop w:val="0"/>
                  <w:marBottom w:val="0"/>
                  <w:divBdr>
                    <w:top w:val="none" w:sz="0" w:space="0" w:color="auto"/>
                    <w:left w:val="none" w:sz="0" w:space="0" w:color="auto"/>
                    <w:bottom w:val="none" w:sz="0" w:space="0" w:color="auto"/>
                    <w:right w:val="none" w:sz="0" w:space="0" w:color="auto"/>
                  </w:divBdr>
                </w:div>
              </w:divsChild>
            </w:div>
            <w:div w:id="192691553">
              <w:marLeft w:val="0"/>
              <w:marRight w:val="0"/>
              <w:marTop w:val="0"/>
              <w:marBottom w:val="0"/>
              <w:divBdr>
                <w:top w:val="none" w:sz="0" w:space="0" w:color="auto"/>
                <w:left w:val="none" w:sz="0" w:space="0" w:color="auto"/>
                <w:bottom w:val="none" w:sz="0" w:space="0" w:color="auto"/>
                <w:right w:val="none" w:sz="0" w:space="0" w:color="auto"/>
              </w:divBdr>
            </w:div>
          </w:divsChild>
        </w:div>
        <w:div w:id="2052414414">
          <w:marLeft w:val="0"/>
          <w:marRight w:val="0"/>
          <w:marTop w:val="0"/>
          <w:marBottom w:val="0"/>
          <w:divBdr>
            <w:top w:val="none" w:sz="0" w:space="0" w:color="auto"/>
            <w:left w:val="none" w:sz="0" w:space="0" w:color="auto"/>
            <w:bottom w:val="none" w:sz="0" w:space="0" w:color="auto"/>
            <w:right w:val="none" w:sz="0" w:space="0" w:color="auto"/>
          </w:divBdr>
        </w:div>
      </w:divsChild>
    </w:div>
    <w:div w:id="1884440314">
      <w:bodyDiv w:val="1"/>
      <w:marLeft w:val="0"/>
      <w:marRight w:val="0"/>
      <w:marTop w:val="0"/>
      <w:marBottom w:val="0"/>
      <w:divBdr>
        <w:top w:val="none" w:sz="0" w:space="0" w:color="auto"/>
        <w:left w:val="none" w:sz="0" w:space="0" w:color="auto"/>
        <w:bottom w:val="none" w:sz="0" w:space="0" w:color="auto"/>
        <w:right w:val="none" w:sz="0" w:space="0" w:color="auto"/>
      </w:divBdr>
      <w:divsChild>
        <w:div w:id="900486902">
          <w:marLeft w:val="0"/>
          <w:marRight w:val="0"/>
          <w:marTop w:val="0"/>
          <w:marBottom w:val="0"/>
          <w:divBdr>
            <w:top w:val="none" w:sz="0" w:space="0" w:color="auto"/>
            <w:left w:val="none" w:sz="0" w:space="0" w:color="auto"/>
            <w:bottom w:val="none" w:sz="0" w:space="0" w:color="auto"/>
            <w:right w:val="none" w:sz="0" w:space="0" w:color="auto"/>
          </w:divBdr>
          <w:divsChild>
            <w:div w:id="1049959767">
              <w:marLeft w:val="0"/>
              <w:marRight w:val="0"/>
              <w:marTop w:val="0"/>
              <w:marBottom w:val="0"/>
              <w:divBdr>
                <w:top w:val="none" w:sz="0" w:space="0" w:color="auto"/>
                <w:left w:val="none" w:sz="0" w:space="0" w:color="auto"/>
                <w:bottom w:val="none" w:sz="0" w:space="0" w:color="auto"/>
                <w:right w:val="none" w:sz="0" w:space="0" w:color="auto"/>
              </w:divBdr>
              <w:divsChild>
                <w:div w:id="1134526007">
                  <w:marLeft w:val="0"/>
                  <w:marRight w:val="0"/>
                  <w:marTop w:val="0"/>
                  <w:marBottom w:val="0"/>
                  <w:divBdr>
                    <w:top w:val="none" w:sz="0" w:space="0" w:color="auto"/>
                    <w:left w:val="none" w:sz="0" w:space="0" w:color="auto"/>
                    <w:bottom w:val="none" w:sz="0" w:space="0" w:color="auto"/>
                    <w:right w:val="none" w:sz="0" w:space="0" w:color="auto"/>
                  </w:divBdr>
                </w:div>
              </w:divsChild>
            </w:div>
            <w:div w:id="809396796">
              <w:marLeft w:val="0"/>
              <w:marRight w:val="0"/>
              <w:marTop w:val="0"/>
              <w:marBottom w:val="0"/>
              <w:divBdr>
                <w:top w:val="none" w:sz="0" w:space="0" w:color="auto"/>
                <w:left w:val="none" w:sz="0" w:space="0" w:color="auto"/>
                <w:bottom w:val="none" w:sz="0" w:space="0" w:color="auto"/>
                <w:right w:val="none" w:sz="0" w:space="0" w:color="auto"/>
              </w:divBdr>
            </w:div>
          </w:divsChild>
        </w:div>
        <w:div w:id="1054085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79764/discussion_topics/2226013" TargetMode="External"/><Relationship Id="rId5" Type="http://schemas.openxmlformats.org/officeDocument/2006/relationships/hyperlink" Target="https://ashford.instructure.com/courses/79764/users/160115" TargetMode="External"/><Relationship Id="rId4" Type="http://schemas.openxmlformats.org/officeDocument/2006/relationships/hyperlink" Target="https://ashford.instructure.com/courses/79764/discussion_topics/2226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2021-03-21T23:14:00Z</dcterms:created>
  <dcterms:modified xsi:type="dcterms:W3CDTF">2021-03-21T23:16:00Z</dcterms:modified>
</cp:coreProperties>
</file>