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5DAA9" w14:textId="77777777" w:rsidR="00B41011" w:rsidRPr="00B41011" w:rsidRDefault="00B41011" w:rsidP="00B41011">
      <w:pPr>
        <w:spacing w:after="0" w:line="345" w:lineRule="atLeast"/>
        <w:outlineLvl w:val="1"/>
        <w:rPr>
          <w:rFonts w:ascii="Helvetica" w:eastAsia="Times New Roman" w:hAnsi="Helvetica" w:cs="Helvetica"/>
          <w:b/>
          <w:bCs/>
          <w:color w:val="002664"/>
          <w:sz w:val="36"/>
          <w:szCs w:val="36"/>
        </w:rPr>
      </w:pPr>
      <w:r w:rsidRPr="00B41011">
        <w:rPr>
          <w:rFonts w:ascii="Helvetica" w:eastAsia="Times New Roman" w:hAnsi="Helvetica" w:cs="Helvetica"/>
          <w:b/>
          <w:bCs/>
          <w:color w:val="002664"/>
          <w:sz w:val="36"/>
          <w:szCs w:val="36"/>
        </w:rPr>
        <w:fldChar w:fldCharType="begin"/>
      </w:r>
      <w:r w:rsidRPr="00B41011">
        <w:rPr>
          <w:rFonts w:ascii="Helvetica" w:eastAsia="Times New Roman" w:hAnsi="Helvetica" w:cs="Helvetica"/>
          <w:b/>
          <w:bCs/>
          <w:color w:val="002664"/>
          <w:sz w:val="36"/>
          <w:szCs w:val="36"/>
        </w:rPr>
        <w:instrText xml:space="preserve"> HYPERLINK "https://ashford.instructure.com/courses/73026/users/61747" \o "Author's name" </w:instrText>
      </w:r>
      <w:r w:rsidRPr="00B41011">
        <w:rPr>
          <w:rFonts w:ascii="Helvetica" w:eastAsia="Times New Roman" w:hAnsi="Helvetica" w:cs="Helvetica"/>
          <w:b/>
          <w:bCs/>
          <w:color w:val="002664"/>
          <w:sz w:val="36"/>
          <w:szCs w:val="36"/>
        </w:rPr>
        <w:fldChar w:fldCharType="separate"/>
      </w:r>
      <w:proofErr w:type="spellStart"/>
      <w:r w:rsidRPr="00B41011">
        <w:rPr>
          <w:rFonts w:ascii="Helvetica" w:eastAsia="Times New Roman" w:hAnsi="Helvetica" w:cs="Helvetica"/>
          <w:b/>
          <w:bCs/>
          <w:color w:val="0000FF"/>
          <w:sz w:val="36"/>
          <w:szCs w:val="36"/>
          <w:u w:val="single"/>
        </w:rPr>
        <w:t>Renalta</w:t>
      </w:r>
      <w:proofErr w:type="spellEnd"/>
      <w:r w:rsidRPr="00B41011">
        <w:rPr>
          <w:rFonts w:ascii="Helvetica" w:eastAsia="Times New Roman" w:hAnsi="Helvetica" w:cs="Helvetica"/>
          <w:b/>
          <w:bCs/>
          <w:color w:val="0000FF"/>
          <w:sz w:val="36"/>
          <w:szCs w:val="36"/>
          <w:u w:val="single"/>
        </w:rPr>
        <w:t xml:space="preserve"> Smith</w:t>
      </w:r>
      <w:r w:rsidRPr="00B41011">
        <w:rPr>
          <w:rFonts w:ascii="Helvetica" w:eastAsia="Times New Roman" w:hAnsi="Helvetica" w:cs="Helvetica"/>
          <w:b/>
          <w:bCs/>
          <w:color w:val="002664"/>
          <w:sz w:val="36"/>
          <w:szCs w:val="36"/>
        </w:rPr>
        <w:fldChar w:fldCharType="end"/>
      </w:r>
    </w:p>
    <w:p w14:paraId="193724C2"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There are different variables. The non-experimental is where you observe, and the experimental gets manipulated. Non-experimental research lacks the manipulation of an independent variable (</w:t>
      </w:r>
      <w:proofErr w:type="spellStart"/>
      <w:r w:rsidRPr="00B41011">
        <w:rPr>
          <w:rFonts w:ascii="Helvetica" w:eastAsia="Times New Roman" w:hAnsi="Helvetica" w:cs="Helvetica"/>
          <w:color w:val="2D3B45"/>
          <w:sz w:val="24"/>
          <w:szCs w:val="24"/>
        </w:rPr>
        <w:t>Cozby</w:t>
      </w:r>
      <w:proofErr w:type="spellEnd"/>
      <w:r w:rsidRPr="00B41011">
        <w:rPr>
          <w:rFonts w:ascii="Helvetica" w:eastAsia="Times New Roman" w:hAnsi="Helvetica" w:cs="Helvetica"/>
          <w:color w:val="2D3B45"/>
          <w:sz w:val="24"/>
          <w:szCs w:val="24"/>
        </w:rPr>
        <w:t>, &amp; Bates,2017). When a researcher uses non-experimental research, they measure variables when they happen. The non-experimental allows a person to study the variables of two forms of substance abuse, which is called the correlational method.</w:t>
      </w:r>
    </w:p>
    <w:p w14:paraId="7389ED48"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xml:space="preserve">The differences between the experimental and non-experimental research are essential because the experimental study provides strong evidence that changes in an independent meaning one specific variable cause differences in a dependent variable. And non-experimental research usually doesn’t have the same evidence because of the independent. The non-experimental helps to understand relationships to a variable. Such as the impact of alcohol versus marijuana in a teen. However, the nonexperimental method, is a method in which relationships get studied. The relationships get studied by observing variables of interest. In the non-experimental method in accordance to the impact substance abuse have on teens I </w:t>
      </w:r>
      <w:proofErr w:type="gramStart"/>
      <w:r w:rsidRPr="00B41011">
        <w:rPr>
          <w:rFonts w:ascii="Helvetica" w:eastAsia="Times New Roman" w:hAnsi="Helvetica" w:cs="Helvetica"/>
          <w:color w:val="2D3B45"/>
          <w:sz w:val="24"/>
          <w:szCs w:val="24"/>
        </w:rPr>
        <w:t>would  describe</w:t>
      </w:r>
      <w:proofErr w:type="gramEnd"/>
      <w:r w:rsidRPr="00B41011">
        <w:rPr>
          <w:rFonts w:ascii="Helvetica" w:eastAsia="Times New Roman" w:hAnsi="Helvetica" w:cs="Helvetica"/>
          <w:color w:val="2D3B45"/>
          <w:sz w:val="24"/>
          <w:szCs w:val="24"/>
        </w:rPr>
        <w:t xml:space="preserve"> the teens behavior, directly observe the teens behavior, and or record physiological </w:t>
      </w:r>
      <w:proofErr w:type="spellStart"/>
      <w:r w:rsidRPr="00B41011">
        <w:rPr>
          <w:rFonts w:ascii="Helvetica" w:eastAsia="Times New Roman" w:hAnsi="Helvetica" w:cs="Helvetica"/>
          <w:color w:val="2D3B45"/>
          <w:sz w:val="24"/>
          <w:szCs w:val="24"/>
        </w:rPr>
        <w:t>responses.The</w:t>
      </w:r>
      <w:proofErr w:type="spellEnd"/>
      <w:r w:rsidRPr="00B41011">
        <w:rPr>
          <w:rFonts w:ascii="Helvetica" w:eastAsia="Times New Roman" w:hAnsi="Helvetica" w:cs="Helvetica"/>
          <w:color w:val="2D3B45"/>
          <w:sz w:val="24"/>
          <w:szCs w:val="24"/>
        </w:rPr>
        <w:t xml:space="preserve"> experimental method involves direct manipulation with the control of variables. After the variable gets manipulated then the researcher observes the response.</w:t>
      </w:r>
    </w:p>
    <w:p w14:paraId="0D60D5F3"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xml:space="preserve">Non-experimental research has three categories. Which is cross-sectional research, correlational research, and observational research. The cross-sectional analysis compares two or more groups of people. There is no manipulation in the non-experimental of an independent variable and no random assignment of participants to groups. The experimental method lessens doubt because one variable gets manipulated, and the other is then </w:t>
      </w:r>
      <w:proofErr w:type="gramStart"/>
      <w:r w:rsidRPr="00B41011">
        <w:rPr>
          <w:rFonts w:ascii="Helvetica" w:eastAsia="Times New Roman" w:hAnsi="Helvetica" w:cs="Helvetica"/>
          <w:color w:val="2D3B45"/>
          <w:sz w:val="24"/>
          <w:szCs w:val="24"/>
        </w:rPr>
        <w:t>measured(</w:t>
      </w:r>
      <w:proofErr w:type="spellStart"/>
      <w:proofErr w:type="gramEnd"/>
      <w:r w:rsidRPr="00B41011">
        <w:rPr>
          <w:rFonts w:ascii="Helvetica" w:eastAsia="Times New Roman" w:hAnsi="Helvetica" w:cs="Helvetica"/>
          <w:color w:val="2D3B45"/>
          <w:sz w:val="24"/>
          <w:szCs w:val="24"/>
        </w:rPr>
        <w:t>Cozby</w:t>
      </w:r>
      <w:proofErr w:type="spellEnd"/>
      <w:r w:rsidRPr="00B41011">
        <w:rPr>
          <w:rFonts w:ascii="Helvetica" w:eastAsia="Times New Roman" w:hAnsi="Helvetica" w:cs="Helvetica"/>
          <w:color w:val="2D3B45"/>
          <w:sz w:val="24"/>
          <w:szCs w:val="24"/>
        </w:rPr>
        <w:t>, &amp; Bates,2017). Neither study is perfect, yet most people prefer the method where different experiments get used by one variable, and the results are similar.</w:t>
      </w:r>
    </w:p>
    <w:p w14:paraId="56FC893E"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Thanks,</w:t>
      </w:r>
    </w:p>
    <w:p w14:paraId="3129F1AE"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proofErr w:type="spellStart"/>
      <w:r w:rsidRPr="00B41011">
        <w:rPr>
          <w:rFonts w:ascii="Helvetica" w:eastAsia="Times New Roman" w:hAnsi="Helvetica" w:cs="Helvetica"/>
          <w:color w:val="2D3B45"/>
          <w:sz w:val="24"/>
          <w:szCs w:val="24"/>
        </w:rPr>
        <w:t>Renalta</w:t>
      </w:r>
      <w:proofErr w:type="spellEnd"/>
      <w:r w:rsidRPr="00B41011">
        <w:rPr>
          <w:rFonts w:ascii="Helvetica" w:eastAsia="Times New Roman" w:hAnsi="Helvetica" w:cs="Helvetica"/>
          <w:color w:val="2D3B45"/>
          <w:sz w:val="24"/>
          <w:szCs w:val="24"/>
        </w:rPr>
        <w:t xml:space="preserve"> Cassady Smith</w:t>
      </w:r>
    </w:p>
    <w:p w14:paraId="3129781A"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Reference</w:t>
      </w:r>
    </w:p>
    <w:p w14:paraId="1EF159C2"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w:t>
      </w:r>
    </w:p>
    <w:p w14:paraId="2C0D38ED" w14:textId="77777777" w:rsidR="00B41011" w:rsidRPr="00B41011" w:rsidRDefault="00B41011" w:rsidP="00B41011">
      <w:pPr>
        <w:shd w:val="clear" w:color="auto" w:fill="FFFFFF"/>
        <w:spacing w:before="180" w:after="0" w:line="240" w:lineRule="auto"/>
        <w:rPr>
          <w:rFonts w:ascii="Helvetica" w:eastAsia="Times New Roman" w:hAnsi="Helvetica" w:cs="Helvetica"/>
          <w:color w:val="2D3B45"/>
          <w:sz w:val="24"/>
          <w:szCs w:val="24"/>
        </w:rPr>
      </w:pPr>
      <w:proofErr w:type="spellStart"/>
      <w:r w:rsidRPr="00B41011">
        <w:rPr>
          <w:rFonts w:ascii="Helvetica" w:eastAsia="Times New Roman" w:hAnsi="Helvetica" w:cs="Helvetica"/>
          <w:color w:val="2D3B45"/>
          <w:sz w:val="24"/>
          <w:szCs w:val="24"/>
        </w:rPr>
        <w:t>Cozby</w:t>
      </w:r>
      <w:proofErr w:type="spellEnd"/>
      <w:r w:rsidRPr="00B41011">
        <w:rPr>
          <w:rFonts w:ascii="Helvetica" w:eastAsia="Times New Roman" w:hAnsi="Helvetica" w:cs="Helvetica"/>
          <w:color w:val="2D3B45"/>
          <w:sz w:val="24"/>
          <w:szCs w:val="24"/>
        </w:rPr>
        <w:t>, P. &amp; Bates, S. (2017). </w:t>
      </w:r>
      <w:r w:rsidRPr="00B41011">
        <w:rPr>
          <w:rFonts w:ascii="Helvetica" w:eastAsia="Times New Roman" w:hAnsi="Helvetica" w:cs="Helvetica"/>
          <w:i/>
          <w:iCs/>
          <w:color w:val="2D3B45"/>
          <w:sz w:val="24"/>
          <w:szCs w:val="24"/>
        </w:rPr>
        <w:t>Methods in behavioral research (13th ed)</w:t>
      </w:r>
      <w:r w:rsidRPr="00B41011">
        <w:rPr>
          <w:rFonts w:ascii="Helvetica" w:eastAsia="Times New Roman" w:hAnsi="Helvetica" w:cs="Helvetica"/>
          <w:color w:val="2D3B45"/>
          <w:sz w:val="24"/>
          <w:szCs w:val="24"/>
        </w:rPr>
        <w:t>. New York, NY: McGraw-Hill.</w:t>
      </w:r>
    </w:p>
    <w:p w14:paraId="124DA096"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w:t>
      </w:r>
    </w:p>
    <w:p w14:paraId="4DF92E7E" w14:textId="77777777" w:rsidR="00B41011" w:rsidRDefault="00B41011" w:rsidP="00B41011">
      <w:pPr>
        <w:spacing w:after="0" w:line="345" w:lineRule="atLeast"/>
        <w:outlineLvl w:val="1"/>
        <w:rPr>
          <w:rFonts w:ascii="Helvetica" w:eastAsia="Times New Roman" w:hAnsi="Helvetica" w:cs="Helvetica"/>
          <w:b/>
          <w:bCs/>
          <w:color w:val="002664"/>
          <w:sz w:val="36"/>
          <w:szCs w:val="36"/>
        </w:rPr>
      </w:pPr>
    </w:p>
    <w:p w14:paraId="2E9513DD" w14:textId="77777777" w:rsidR="00B41011" w:rsidRDefault="00B41011" w:rsidP="00B41011">
      <w:pPr>
        <w:spacing w:after="0" w:line="345" w:lineRule="atLeast"/>
        <w:outlineLvl w:val="1"/>
        <w:rPr>
          <w:rFonts w:ascii="Helvetica" w:eastAsia="Times New Roman" w:hAnsi="Helvetica" w:cs="Helvetica"/>
          <w:b/>
          <w:bCs/>
          <w:color w:val="002664"/>
          <w:sz w:val="36"/>
          <w:szCs w:val="36"/>
        </w:rPr>
      </w:pPr>
    </w:p>
    <w:p w14:paraId="17D957A7" w14:textId="77777777" w:rsidR="00B41011" w:rsidRDefault="00B41011" w:rsidP="00B41011">
      <w:pPr>
        <w:spacing w:after="0" w:line="345" w:lineRule="atLeast"/>
        <w:outlineLvl w:val="1"/>
        <w:rPr>
          <w:rFonts w:ascii="Helvetica" w:eastAsia="Times New Roman" w:hAnsi="Helvetica" w:cs="Helvetica"/>
          <w:b/>
          <w:bCs/>
          <w:color w:val="002664"/>
          <w:sz w:val="36"/>
          <w:szCs w:val="36"/>
        </w:rPr>
      </w:pPr>
    </w:p>
    <w:p w14:paraId="074F65C8" w14:textId="2827BF0F" w:rsidR="00B41011" w:rsidRPr="00B41011" w:rsidRDefault="00B41011" w:rsidP="00B41011">
      <w:pPr>
        <w:spacing w:after="0" w:line="345" w:lineRule="atLeast"/>
        <w:outlineLvl w:val="1"/>
        <w:rPr>
          <w:rFonts w:ascii="Helvetica" w:eastAsia="Times New Roman" w:hAnsi="Helvetica" w:cs="Helvetica"/>
          <w:b/>
          <w:bCs/>
          <w:color w:val="002664"/>
          <w:sz w:val="36"/>
          <w:szCs w:val="36"/>
        </w:rPr>
      </w:pPr>
      <w:hyperlink r:id="rId4" w:tooltip="Author's name" w:history="1">
        <w:r w:rsidRPr="00B41011">
          <w:rPr>
            <w:rFonts w:ascii="Helvetica" w:eastAsia="Times New Roman" w:hAnsi="Helvetica" w:cs="Helvetica"/>
            <w:b/>
            <w:bCs/>
            <w:color w:val="0000FF"/>
            <w:sz w:val="36"/>
            <w:szCs w:val="36"/>
            <w:u w:val="single"/>
          </w:rPr>
          <w:t>Lola Mayo</w:t>
        </w:r>
      </w:hyperlink>
    </w:p>
    <w:p w14:paraId="65FA16CF"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Base on the information provided both experimental and non-experimental research utilize scientific methods to identify, observe, collect data, with effort to identify findings, assumptions, and develop conclusions. These two methods can increase interpretation of collected information, providing benefits to realistic experiments. This will improve the ability to duplicate research, identifying conclusion with either approaches respectively (Young &amp; Ewing, 2020).</w:t>
      </w:r>
    </w:p>
    <w:p w14:paraId="4649F59D"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Nonetheless, experimental research seeks to explain certain variables and their characteristics, like scientific phenomenon or experiments through discoveries. Many concepts are utilized in experimental research as it focuses on external factors related to research outcomes. Independent variable is determined through achieved outcomes. By utilizing this data, research can utilize collection of data towards specific experiments and proven techniques. When utilizing concepts used in experimental research data collections needs to provide specific experiment techniques utilized to prove authenticity and validity of research. Some of these techniques are randomization and sampling. Regarding Delaware Stars, randomized sampling will be utilized identifying socioeconomical factors and correlations relating to quality educational services. Influence variables will be identified through assessments, causing a correlation between two measured variables having a direct or indirect effect on outcome (Steiner &amp; Wong, 2016).</w:t>
      </w:r>
    </w:p>
    <w:p w14:paraId="1E606FE3"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Nonexperimental research focuses on descriptive approaches, evaluating trends, and perceived data (Feng &amp; Shi, 2019). Although these samples can be similar like experimental study. However, this nonexperimental focuses on many variables without specific correlations rather generalized settings. The nonexperimental analysis will focus on Delaware Stars, its effort and impact towards quality of education, and low socioeconomical groups. These dependent and independent variables will measure formative and summative assessments as it relates to performance of students learning environment. Majority of data will focus on qualitative rather than quantitative approach throughout the study (Feng &amp; Shi, 2019).</w:t>
      </w:r>
    </w:p>
    <w:p w14:paraId="74B127DC"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w:t>
      </w:r>
    </w:p>
    <w:p w14:paraId="4B531F4D"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References</w:t>
      </w:r>
    </w:p>
    <w:p w14:paraId="4EE4BAE4" w14:textId="77777777" w:rsidR="00B41011" w:rsidRPr="00B41011" w:rsidRDefault="00B41011" w:rsidP="00B41011">
      <w:pPr>
        <w:shd w:val="clear" w:color="auto" w:fill="FFFFFF"/>
        <w:spacing w:before="180" w:after="18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Feng, H., &amp; Shi, F. (2019). Book Review: Quantitative social science: An introduction.</w:t>
      </w:r>
    </w:p>
    <w:p w14:paraId="37E2A893" w14:textId="77777777" w:rsidR="00B41011" w:rsidRPr="00B41011" w:rsidRDefault="00B41011" w:rsidP="00B41011">
      <w:pPr>
        <w:shd w:val="clear" w:color="auto" w:fill="FFFFFF"/>
        <w:spacing w:before="180" w:after="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Steiner, P. M., &amp; Wong, V. (2016). Analyzing Empirical Evaluations of Non-Experimental Methods in Field Settings. </w:t>
      </w:r>
      <w:r w:rsidRPr="00B41011">
        <w:rPr>
          <w:rFonts w:ascii="Helvetica" w:eastAsia="Times New Roman" w:hAnsi="Helvetica" w:cs="Helvetica"/>
          <w:i/>
          <w:iCs/>
          <w:color w:val="2D3B45"/>
          <w:sz w:val="24"/>
          <w:szCs w:val="24"/>
        </w:rPr>
        <w:t>Society for Research on Educational Effectiveness</w:t>
      </w:r>
      <w:r w:rsidRPr="00B41011">
        <w:rPr>
          <w:rFonts w:ascii="Helvetica" w:eastAsia="Times New Roman" w:hAnsi="Helvetica" w:cs="Helvetica"/>
          <w:color w:val="2D3B45"/>
          <w:sz w:val="24"/>
          <w:szCs w:val="24"/>
        </w:rPr>
        <w:t>.</w:t>
      </w:r>
    </w:p>
    <w:p w14:paraId="0D69F0E3" w14:textId="77777777" w:rsidR="00B41011" w:rsidRPr="00B41011" w:rsidRDefault="00B41011" w:rsidP="00B41011">
      <w:pPr>
        <w:shd w:val="clear" w:color="auto" w:fill="FFFFFF"/>
        <w:spacing w:before="180" w:after="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Young, R. A., &amp; Ewing, R. (2020). 3 Types of Research. </w:t>
      </w:r>
      <w:r w:rsidRPr="00B41011">
        <w:rPr>
          <w:rFonts w:ascii="Helvetica" w:eastAsia="Times New Roman" w:hAnsi="Helvetica" w:cs="Helvetica"/>
          <w:i/>
          <w:iCs/>
          <w:color w:val="2D3B45"/>
          <w:sz w:val="24"/>
          <w:szCs w:val="24"/>
        </w:rPr>
        <w:t>Basic Quantitative Research Methods for Urban Planners</w:t>
      </w:r>
      <w:r w:rsidRPr="00B41011">
        <w:rPr>
          <w:rFonts w:ascii="Helvetica" w:eastAsia="Times New Roman" w:hAnsi="Helvetica" w:cs="Helvetica"/>
          <w:color w:val="2D3B45"/>
          <w:sz w:val="24"/>
          <w:szCs w:val="24"/>
        </w:rPr>
        <w:t>.</w:t>
      </w:r>
    </w:p>
    <w:p w14:paraId="344AF401" w14:textId="77777777" w:rsidR="00B41011" w:rsidRPr="00B41011" w:rsidRDefault="00B41011" w:rsidP="00B41011">
      <w:pPr>
        <w:shd w:val="clear" w:color="auto" w:fill="FFFFFF"/>
        <w:spacing w:before="180" w:after="0" w:line="240" w:lineRule="auto"/>
        <w:rPr>
          <w:rFonts w:ascii="Helvetica" w:eastAsia="Times New Roman" w:hAnsi="Helvetica" w:cs="Helvetica"/>
          <w:color w:val="2D3B45"/>
          <w:sz w:val="24"/>
          <w:szCs w:val="24"/>
        </w:rPr>
      </w:pPr>
      <w:r w:rsidRPr="00B41011">
        <w:rPr>
          <w:rFonts w:ascii="Helvetica" w:eastAsia="Times New Roman" w:hAnsi="Helvetica" w:cs="Helvetica"/>
          <w:color w:val="2D3B45"/>
          <w:sz w:val="24"/>
          <w:szCs w:val="24"/>
        </w:rPr>
        <w:t> </w:t>
      </w:r>
    </w:p>
    <w:p w14:paraId="6E421A11"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11"/>
    <w:rsid w:val="00822469"/>
    <w:rsid w:val="00B41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5EAE"/>
  <w15:chartTrackingRefBased/>
  <w15:docId w15:val="{D292B364-327B-482D-B892-41CDC349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402668">
      <w:bodyDiv w:val="1"/>
      <w:marLeft w:val="0"/>
      <w:marRight w:val="0"/>
      <w:marTop w:val="0"/>
      <w:marBottom w:val="0"/>
      <w:divBdr>
        <w:top w:val="none" w:sz="0" w:space="0" w:color="auto"/>
        <w:left w:val="none" w:sz="0" w:space="0" w:color="auto"/>
        <w:bottom w:val="none" w:sz="0" w:space="0" w:color="auto"/>
        <w:right w:val="none" w:sz="0" w:space="0" w:color="auto"/>
      </w:divBdr>
      <w:divsChild>
        <w:div w:id="811291453">
          <w:marLeft w:val="0"/>
          <w:marRight w:val="0"/>
          <w:marTop w:val="0"/>
          <w:marBottom w:val="0"/>
          <w:divBdr>
            <w:top w:val="none" w:sz="0" w:space="0" w:color="auto"/>
            <w:left w:val="none" w:sz="0" w:space="0" w:color="auto"/>
            <w:bottom w:val="none" w:sz="0" w:space="0" w:color="auto"/>
            <w:right w:val="none" w:sz="0" w:space="0" w:color="auto"/>
          </w:divBdr>
          <w:divsChild>
            <w:div w:id="862014755">
              <w:marLeft w:val="0"/>
              <w:marRight w:val="0"/>
              <w:marTop w:val="0"/>
              <w:marBottom w:val="0"/>
              <w:divBdr>
                <w:top w:val="none" w:sz="0" w:space="0" w:color="auto"/>
                <w:left w:val="none" w:sz="0" w:space="0" w:color="auto"/>
                <w:bottom w:val="none" w:sz="0" w:space="0" w:color="auto"/>
                <w:right w:val="none" w:sz="0" w:space="0" w:color="auto"/>
              </w:divBdr>
              <w:divsChild>
                <w:div w:id="296297796">
                  <w:marLeft w:val="0"/>
                  <w:marRight w:val="0"/>
                  <w:marTop w:val="0"/>
                  <w:marBottom w:val="0"/>
                  <w:divBdr>
                    <w:top w:val="none" w:sz="0" w:space="0" w:color="auto"/>
                    <w:left w:val="none" w:sz="0" w:space="0" w:color="auto"/>
                    <w:bottom w:val="none" w:sz="0" w:space="0" w:color="auto"/>
                    <w:right w:val="none" w:sz="0" w:space="0" w:color="auto"/>
                  </w:divBdr>
                </w:div>
              </w:divsChild>
            </w:div>
            <w:div w:id="1455294746">
              <w:marLeft w:val="0"/>
              <w:marRight w:val="0"/>
              <w:marTop w:val="0"/>
              <w:marBottom w:val="0"/>
              <w:divBdr>
                <w:top w:val="none" w:sz="0" w:space="0" w:color="auto"/>
                <w:left w:val="none" w:sz="0" w:space="0" w:color="auto"/>
                <w:bottom w:val="none" w:sz="0" w:space="0" w:color="auto"/>
                <w:right w:val="none" w:sz="0" w:space="0" w:color="auto"/>
              </w:divBdr>
            </w:div>
          </w:divsChild>
        </w:div>
        <w:div w:id="1813937345">
          <w:marLeft w:val="0"/>
          <w:marRight w:val="0"/>
          <w:marTop w:val="0"/>
          <w:marBottom w:val="0"/>
          <w:divBdr>
            <w:top w:val="none" w:sz="0" w:space="0" w:color="auto"/>
            <w:left w:val="none" w:sz="0" w:space="0" w:color="auto"/>
            <w:bottom w:val="none" w:sz="0" w:space="0" w:color="auto"/>
            <w:right w:val="none" w:sz="0" w:space="0" w:color="auto"/>
          </w:divBdr>
        </w:div>
      </w:divsChild>
    </w:div>
    <w:div w:id="916745004">
      <w:bodyDiv w:val="1"/>
      <w:marLeft w:val="0"/>
      <w:marRight w:val="0"/>
      <w:marTop w:val="0"/>
      <w:marBottom w:val="0"/>
      <w:divBdr>
        <w:top w:val="none" w:sz="0" w:space="0" w:color="auto"/>
        <w:left w:val="none" w:sz="0" w:space="0" w:color="auto"/>
        <w:bottom w:val="none" w:sz="0" w:space="0" w:color="auto"/>
        <w:right w:val="none" w:sz="0" w:space="0" w:color="auto"/>
      </w:divBdr>
      <w:divsChild>
        <w:div w:id="58016134">
          <w:marLeft w:val="0"/>
          <w:marRight w:val="0"/>
          <w:marTop w:val="0"/>
          <w:marBottom w:val="0"/>
          <w:divBdr>
            <w:top w:val="none" w:sz="0" w:space="0" w:color="auto"/>
            <w:left w:val="none" w:sz="0" w:space="0" w:color="auto"/>
            <w:bottom w:val="none" w:sz="0" w:space="0" w:color="auto"/>
            <w:right w:val="none" w:sz="0" w:space="0" w:color="auto"/>
          </w:divBdr>
          <w:divsChild>
            <w:div w:id="388655051">
              <w:marLeft w:val="0"/>
              <w:marRight w:val="0"/>
              <w:marTop w:val="0"/>
              <w:marBottom w:val="0"/>
              <w:divBdr>
                <w:top w:val="none" w:sz="0" w:space="0" w:color="auto"/>
                <w:left w:val="none" w:sz="0" w:space="0" w:color="auto"/>
                <w:bottom w:val="none" w:sz="0" w:space="0" w:color="auto"/>
                <w:right w:val="none" w:sz="0" w:space="0" w:color="auto"/>
              </w:divBdr>
              <w:divsChild>
                <w:div w:id="1371765452">
                  <w:marLeft w:val="0"/>
                  <w:marRight w:val="0"/>
                  <w:marTop w:val="0"/>
                  <w:marBottom w:val="0"/>
                  <w:divBdr>
                    <w:top w:val="none" w:sz="0" w:space="0" w:color="auto"/>
                    <w:left w:val="none" w:sz="0" w:space="0" w:color="auto"/>
                    <w:bottom w:val="none" w:sz="0" w:space="0" w:color="auto"/>
                    <w:right w:val="none" w:sz="0" w:space="0" w:color="auto"/>
                  </w:divBdr>
                </w:div>
              </w:divsChild>
            </w:div>
            <w:div w:id="13001008">
              <w:marLeft w:val="0"/>
              <w:marRight w:val="0"/>
              <w:marTop w:val="0"/>
              <w:marBottom w:val="0"/>
              <w:divBdr>
                <w:top w:val="none" w:sz="0" w:space="0" w:color="auto"/>
                <w:left w:val="none" w:sz="0" w:space="0" w:color="auto"/>
                <w:bottom w:val="none" w:sz="0" w:space="0" w:color="auto"/>
                <w:right w:val="none" w:sz="0" w:space="0" w:color="auto"/>
              </w:divBdr>
            </w:div>
          </w:divsChild>
        </w:div>
        <w:div w:id="1226722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3026/users/163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2020-10-02T16:56:00Z</dcterms:created>
  <dcterms:modified xsi:type="dcterms:W3CDTF">2020-10-02T16:57:00Z</dcterms:modified>
</cp:coreProperties>
</file>