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4DE35" w14:textId="77777777" w:rsidR="008C5289" w:rsidRPr="008C5289" w:rsidRDefault="008C5289" w:rsidP="008C5289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3D494C"/>
          <w:sz w:val="21"/>
          <w:szCs w:val="21"/>
        </w:rPr>
      </w:pPr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>Anonymous. (2011, March 8). IQPC; process to performance: The ultimate transformation framework for next generation businesses: Fusing process, people and technology for optimal performance. Technology &amp; Business Journal, 820.</w:t>
      </w:r>
    </w:p>
    <w:p w14:paraId="26FD5F30" w14:textId="77777777" w:rsidR="008C5289" w:rsidRPr="008C5289" w:rsidRDefault="008C5289" w:rsidP="008C5289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3D494C"/>
          <w:sz w:val="21"/>
          <w:szCs w:val="21"/>
        </w:rPr>
      </w:pPr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>Reyes, B. (2011). People, process, and technology: Bringing order to chaos on a large scale. Retrieved from http://jindal.utdallas.edu/files/11Reyes-Slides.pdf</w:t>
      </w:r>
    </w:p>
    <w:p w14:paraId="6139764C" w14:textId="77777777" w:rsidR="008C5289" w:rsidRPr="008C5289" w:rsidRDefault="008C5289" w:rsidP="008C5289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0C234B"/>
          <w:sz w:val="43"/>
          <w:szCs w:val="43"/>
        </w:rPr>
      </w:pPr>
      <w:r w:rsidRPr="008C5289">
        <w:rPr>
          <w:rFonts w:ascii="Helvetica" w:eastAsia="Times New Roman" w:hAnsi="Helvetica" w:cs="Helvetica"/>
          <w:color w:val="0C234B"/>
          <w:sz w:val="43"/>
          <w:szCs w:val="43"/>
        </w:rPr>
        <w:t>Recommended References</w:t>
      </w:r>
    </w:p>
    <w:p w14:paraId="747C34D9" w14:textId="77777777" w:rsidR="008C5289" w:rsidRPr="008C5289" w:rsidRDefault="008C5289" w:rsidP="008C5289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3D494C"/>
          <w:sz w:val="21"/>
          <w:szCs w:val="21"/>
        </w:rPr>
      </w:pPr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>Raikes, J. (2004). Entrepreneurial thought leader speaker series [Web Video]. Retrieved from http://www.entrepreneurship.org/en/e360tv/entrepreneurial-thought-leader-speaker-series-29.aspx.</w:t>
      </w:r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br/>
        <w:t>Jeff Raikes, group vice president of Productivity and Business Services (PBS) at Microsoft Corporation, explains his own background and how being open to opportunities helped him.</w:t>
      </w:r>
    </w:p>
    <w:p w14:paraId="5C04509B" w14:textId="77777777" w:rsidR="008C5289" w:rsidRPr="008C5289" w:rsidRDefault="008C5289" w:rsidP="008C5289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3D494C"/>
          <w:sz w:val="21"/>
          <w:szCs w:val="21"/>
        </w:rPr>
      </w:pPr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>Schramm, C. J. (2006). The entrepreneurial imperative: How America's economic miracle will reshape the world (and change your life). New York, NY: Harper Collins.</w:t>
      </w:r>
    </w:p>
    <w:p w14:paraId="2C953A2E" w14:textId="77777777" w:rsidR="008C5289" w:rsidRPr="008C5289" w:rsidRDefault="008C5289" w:rsidP="008C5289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3D494C"/>
          <w:sz w:val="21"/>
          <w:szCs w:val="21"/>
        </w:rPr>
      </w:pPr>
      <w:proofErr w:type="spellStart"/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>Yaghoubi</w:t>
      </w:r>
      <w:proofErr w:type="spellEnd"/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 xml:space="preserve">, N., </w:t>
      </w:r>
      <w:proofErr w:type="spellStart"/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>Kazemi</w:t>
      </w:r>
      <w:proofErr w:type="spellEnd"/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 xml:space="preserve">, M., </w:t>
      </w:r>
      <w:proofErr w:type="spellStart"/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>Dahmardeh</w:t>
      </w:r>
      <w:proofErr w:type="spellEnd"/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 xml:space="preserve">, M. R., &amp; </w:t>
      </w:r>
      <w:proofErr w:type="spellStart"/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>Arhami</w:t>
      </w:r>
      <w:proofErr w:type="spellEnd"/>
      <w:r w:rsidRPr="008C5289">
        <w:rPr>
          <w:rFonts w:ascii="Helvetica" w:eastAsia="Times New Roman" w:hAnsi="Helvetica" w:cs="Helvetica"/>
          <w:color w:val="3D494C"/>
          <w:sz w:val="21"/>
          <w:szCs w:val="21"/>
        </w:rPr>
        <w:t>, F. (2011). Organizational agility - a way to import the advantageous aspects of competitive market (an analytical-comparative approach on agility models). Interdisciplinary Journal of Contemporary Research in Business, 2(12), 766-783. Retrieved from http://journal-archieves3.webs.com/april11.rar</w:t>
      </w:r>
    </w:p>
    <w:p w14:paraId="1432BEFD" w14:textId="77777777" w:rsidR="00822469" w:rsidRDefault="00822469"/>
    <w:sectPr w:rsidR="00822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89"/>
    <w:rsid w:val="00822469"/>
    <w:rsid w:val="008C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25D25"/>
  <w15:chartTrackingRefBased/>
  <w15:docId w15:val="{BB2C4ADA-CC3D-42FA-92E4-D4364B11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1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2020-12-18T20:00:00Z</dcterms:created>
  <dcterms:modified xsi:type="dcterms:W3CDTF">2020-12-18T21:51:00Z</dcterms:modified>
</cp:coreProperties>
</file>