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A0103"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Crystal Moran,</w:t>
      </w:r>
    </w:p>
    <w:p w14:paraId="2171399F" w14:textId="7B10FEC0"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Hello Class,</w:t>
      </w:r>
    </w:p>
    <w:p w14:paraId="0FBC4B4D"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In this week’s reading we are asked to further explore data confidentiality, privacy of research subjects, informed consent, and other characteristics in research related activities. This week’s material educates the reader on the importance of researcher education in regards to understanding the legal rules impacting confidentiality in research as well as adopt risk management strategies to enhance confidentiality (Stiles &amp; </w:t>
      </w:r>
      <w:proofErr w:type="spellStart"/>
      <w:r>
        <w:rPr>
          <w:rFonts w:ascii="Helvetica" w:hAnsi="Helvetica" w:cs="Helvetica"/>
          <w:color w:val="2D3B45"/>
        </w:rPr>
        <w:t>Petrila</w:t>
      </w:r>
      <w:proofErr w:type="spellEnd"/>
      <w:r>
        <w:rPr>
          <w:rFonts w:ascii="Helvetica" w:hAnsi="Helvetica" w:cs="Helvetica"/>
          <w:color w:val="2D3B45"/>
        </w:rPr>
        <w:t xml:space="preserve">, 2011). Confidentiality and privacy differ in that confidently is how the researcher chooses and responsibility to disperse the participant’s information (Stiles &amp; </w:t>
      </w:r>
      <w:proofErr w:type="spellStart"/>
      <w:r>
        <w:rPr>
          <w:rFonts w:ascii="Helvetica" w:hAnsi="Helvetica" w:cs="Helvetica"/>
          <w:color w:val="2D3B45"/>
        </w:rPr>
        <w:t>Petrila</w:t>
      </w:r>
      <w:proofErr w:type="spellEnd"/>
      <w:r>
        <w:rPr>
          <w:rFonts w:ascii="Helvetica" w:hAnsi="Helvetica" w:cs="Helvetica"/>
          <w:color w:val="2D3B45"/>
        </w:rPr>
        <w:t>, 2011). Alongside confidentiality informed consent is required in research as a requirement for researches to inform the participant of possible adverse effects, duration, opportunity to decline, withdraw, willingness to participate, incentives, contact for questions, and opportunity to decline treatment at any time alongside possible outcomes of doing so (American Psychological Association, 2017). Lastly the researcher must practice debriefing strategies which includes the researcher’s opportunity to obtain information on outcomes of the research, humane values in justification of delaying or withholding information, and chances to minimize harm that may have been caused to the participant in research (American Psychological Association, 2011).</w:t>
      </w:r>
    </w:p>
    <w:p w14:paraId="45A187D6" w14:textId="77777777" w:rsidR="00B90080" w:rsidRDefault="00B90080" w:rsidP="00B9008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This writer has considered the topic, </w:t>
      </w:r>
      <w:r>
        <w:rPr>
          <w:rStyle w:val="Emphasis"/>
          <w:rFonts w:ascii="Helvetica" w:hAnsi="Helvetica" w:cs="Helvetica"/>
          <w:color w:val="2D3B45"/>
        </w:rPr>
        <w:t>perceived barriers to access of mental health treatment for male spouses of female active duty service members, </w:t>
      </w:r>
      <w:r>
        <w:rPr>
          <w:rFonts w:ascii="Helvetica" w:hAnsi="Helvetica" w:cs="Helvetica"/>
          <w:color w:val="2D3B45"/>
        </w:rPr>
        <w:t>as a potential research topic</w:t>
      </w:r>
      <w:r>
        <w:rPr>
          <w:rStyle w:val="Emphasis"/>
          <w:rFonts w:ascii="Helvetica" w:hAnsi="Helvetica" w:cs="Helvetica"/>
          <w:color w:val="2D3B45"/>
        </w:rPr>
        <w:t>. </w:t>
      </w:r>
      <w:r>
        <w:rPr>
          <w:rFonts w:ascii="Helvetica" w:hAnsi="Helvetica" w:cs="Helvetica"/>
          <w:color w:val="2D3B45"/>
        </w:rPr>
        <w:t>The population researched will be those of active duty military female spouses that should be considered in terms of the information learned in this week’s material. In regards to confidentiality, it is not only important to adhere to ethical guidelines and standards to confidentiality of personal information gathered in research, but also consider the possible personal impact that release of data and information may have on the population in general. For example, release of </w:t>
      </w:r>
      <w:r>
        <w:rPr>
          <w:rStyle w:val="Emphasis"/>
          <w:rFonts w:ascii="Helvetica" w:hAnsi="Helvetica" w:cs="Helvetica"/>
          <w:color w:val="2D3B45"/>
        </w:rPr>
        <w:t>mental </w:t>
      </w:r>
      <w:r>
        <w:rPr>
          <w:rFonts w:ascii="Helvetica" w:hAnsi="Helvetica" w:cs="Helvetica"/>
          <w:color w:val="2D3B45"/>
        </w:rPr>
        <w:t>or </w:t>
      </w:r>
      <w:r>
        <w:rPr>
          <w:rStyle w:val="Emphasis"/>
          <w:rFonts w:ascii="Helvetica" w:hAnsi="Helvetica" w:cs="Helvetica"/>
          <w:color w:val="2D3B45"/>
        </w:rPr>
        <w:t>emotional </w:t>
      </w:r>
      <w:r>
        <w:rPr>
          <w:rFonts w:ascii="Helvetica" w:hAnsi="Helvetica" w:cs="Helvetica"/>
          <w:color w:val="2D3B45"/>
        </w:rPr>
        <w:t xml:space="preserve">impact of being an active duty military male spouse; </w:t>
      </w:r>
      <w:proofErr w:type="gramStart"/>
      <w:r>
        <w:rPr>
          <w:rFonts w:ascii="Helvetica" w:hAnsi="Helvetica" w:cs="Helvetica"/>
          <w:color w:val="2D3B45"/>
        </w:rPr>
        <w:t>specifically</w:t>
      </w:r>
      <w:proofErr w:type="gramEnd"/>
      <w:r>
        <w:rPr>
          <w:rFonts w:ascii="Helvetica" w:hAnsi="Helvetica" w:cs="Helvetica"/>
          <w:color w:val="2D3B45"/>
        </w:rPr>
        <w:t xml:space="preserve"> in a society where the traditional sense of being a male is highly valued. It is important for the research to consider the possible social and emotional impact release of information or participation in the research could cause and include this information in the informed consent. Also, in studying low access to mental health services, the researcher should consider how to overcome possible barriers presented to provide support to participants post research participation if emotional or mental impact is revealed in data collection or shared by a participant. While these are not the only considerations of research for the given population, they are considerations that go outside of the standard considerations to be made.</w:t>
      </w:r>
    </w:p>
    <w:p w14:paraId="60E505CA"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D1C098C"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Best,</w:t>
      </w:r>
    </w:p>
    <w:p w14:paraId="47A720AB"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Nicole</w:t>
      </w:r>
    </w:p>
    <w:p w14:paraId="719D0DAB"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Resources</w:t>
      </w:r>
    </w:p>
    <w:p w14:paraId="31225940"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w:t>
      </w:r>
    </w:p>
    <w:p w14:paraId="0DC6B71B" w14:textId="77777777" w:rsidR="00B90080" w:rsidRDefault="00B90080" w:rsidP="00B90080">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American Psychological Association. (2017). </w:t>
      </w:r>
      <w:r>
        <w:rPr>
          <w:rStyle w:val="Emphasis"/>
          <w:rFonts w:ascii="Helvetica" w:hAnsi="Helvetica" w:cs="Helvetica"/>
          <w:color w:val="2D3B45"/>
        </w:rPr>
        <w:t>Ethical principles of psychologists and code of conduct. </w:t>
      </w:r>
      <w:r>
        <w:rPr>
          <w:rFonts w:ascii="Helvetica" w:hAnsi="Helvetica" w:cs="Helvetica"/>
          <w:color w:val="2D3B45"/>
        </w:rPr>
        <w:t>Retrieved from </w:t>
      </w:r>
      <w:hyperlink r:id="rId4" w:tgtFrame="_blank" w:history="1">
        <w:r>
          <w:rPr>
            <w:rStyle w:val="Emphasis"/>
            <w:rFonts w:ascii="Helvetica" w:hAnsi="Helvetica" w:cs="Helvetica"/>
            <w:color w:val="0000FF"/>
          </w:rPr>
          <w:t>http://www.apa.org/ethics/code/index.aspx</w:t>
        </w:r>
        <w:r>
          <w:rPr>
            <w:rStyle w:val="screenreader-only"/>
            <w:rFonts w:ascii="Helvetica" w:hAnsi="Helvetica" w:cs="Helvetica"/>
            <w:color w:val="0000FF"/>
            <w:bdr w:val="none" w:sz="0" w:space="0" w:color="auto" w:frame="1"/>
          </w:rPr>
          <w:t> (Links to an external site.)</w:t>
        </w:r>
      </w:hyperlink>
    </w:p>
    <w:p w14:paraId="1B6B4BE5" w14:textId="58D5B445" w:rsidR="00B90080" w:rsidRDefault="00B90080" w:rsidP="00B9008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Stiles, P. G., &amp; </w:t>
      </w:r>
      <w:proofErr w:type="spellStart"/>
      <w:r>
        <w:rPr>
          <w:rFonts w:ascii="Helvetica" w:hAnsi="Helvetica" w:cs="Helvetica"/>
          <w:color w:val="2D3B45"/>
        </w:rPr>
        <w:t>Petrila</w:t>
      </w:r>
      <w:proofErr w:type="spellEnd"/>
      <w:r>
        <w:rPr>
          <w:rFonts w:ascii="Helvetica" w:hAnsi="Helvetica" w:cs="Helvetica"/>
          <w:color w:val="2D3B45"/>
        </w:rPr>
        <w:t>, J. (2011). Research and confidentiality: Legal issues and risk management strategies. </w:t>
      </w:r>
      <w:r>
        <w:rPr>
          <w:rStyle w:val="Emphasis"/>
          <w:rFonts w:ascii="Helvetica" w:hAnsi="Helvetica" w:cs="Helvetica"/>
          <w:color w:val="2D3B45"/>
        </w:rPr>
        <w:t>Psychology, Public Policy, and Law</w:t>
      </w:r>
      <w:r>
        <w:rPr>
          <w:rFonts w:ascii="Helvetica" w:hAnsi="Helvetica" w:cs="Helvetica"/>
          <w:color w:val="2D3B45"/>
        </w:rPr>
        <w:t>, 17(3), 333-356. doi:10.1037/a0022507. [Retrieved from EBSCO</w:t>
      </w:r>
      <w:r>
        <w:rPr>
          <w:rStyle w:val="Emphasis"/>
          <w:rFonts w:ascii="Helvetica" w:hAnsi="Helvetica" w:cs="Helvetica"/>
          <w:color w:val="2D3B45"/>
        </w:rPr>
        <w:t>host</w:t>
      </w:r>
      <w:r>
        <w:rPr>
          <w:rFonts w:ascii="Helvetica" w:hAnsi="Helvetica" w:cs="Helvetica"/>
          <w:color w:val="2D3B45"/>
        </w:rPr>
        <w:t>].</w:t>
      </w:r>
    </w:p>
    <w:p w14:paraId="19718F4A" w14:textId="3492C3A7" w:rsidR="00B90080" w:rsidRDefault="00B90080" w:rsidP="00B90080">
      <w:pPr>
        <w:pStyle w:val="NormalWeb"/>
        <w:shd w:val="clear" w:color="auto" w:fill="FFFFFF"/>
        <w:spacing w:before="180" w:beforeAutospacing="0" w:after="0" w:afterAutospacing="0"/>
        <w:rPr>
          <w:rFonts w:ascii="Helvetica" w:hAnsi="Helvetica" w:cs="Helvetica"/>
          <w:color w:val="2D3B45"/>
        </w:rPr>
      </w:pPr>
    </w:p>
    <w:p w14:paraId="7D68B93A" w14:textId="77777777" w:rsidR="00B90080" w:rsidRDefault="00B90080" w:rsidP="00B90080">
      <w:pPr>
        <w:pStyle w:val="NormalWeb"/>
        <w:shd w:val="clear" w:color="auto" w:fill="FFFFFF"/>
        <w:spacing w:before="180" w:beforeAutospacing="0" w:after="0" w:afterAutospacing="0"/>
        <w:rPr>
          <w:rFonts w:ascii="Helvetica" w:hAnsi="Helvetica" w:cs="Helvetica"/>
          <w:color w:val="2D3B45"/>
        </w:rPr>
      </w:pPr>
    </w:p>
    <w:p w14:paraId="78DDF06B" w14:textId="1229742F" w:rsidR="00822469" w:rsidRDefault="00B90080">
      <w:proofErr w:type="spellStart"/>
      <w:r>
        <w:t>Renalta</w:t>
      </w:r>
      <w:proofErr w:type="spellEnd"/>
      <w:r>
        <w:t xml:space="preserve"> Smith</w:t>
      </w:r>
    </w:p>
    <w:p w14:paraId="180CA96E"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discussion got based on the importance of informed consent, confidentiality, and debriefing concerning research activities. Confidentiality is a core concept in research. Confidentiality is essential in any study when protecting a person who is getting researched. However, researchers must make sure that they are using all tools to protect their research's confidentiality so that they don't become vulnerable to disclosing information that they promised to get exposed (Stiles, &amp; </w:t>
      </w:r>
      <w:proofErr w:type="spellStart"/>
      <w:r>
        <w:rPr>
          <w:rFonts w:ascii="Helvetica" w:hAnsi="Helvetica" w:cs="Helvetica"/>
          <w:color w:val="2D3B45"/>
        </w:rPr>
        <w:t>Petrila</w:t>
      </w:r>
      <w:proofErr w:type="spellEnd"/>
      <w:r>
        <w:rPr>
          <w:rFonts w:ascii="Helvetica" w:hAnsi="Helvetica" w:cs="Helvetica"/>
          <w:color w:val="2D3B45"/>
        </w:rPr>
        <w:t>, 2011).  I can relate to confidentiality when it comes to my clients. I was conducting a meeting today from my hospital bed due to falling sick and getting hospitalized. As a doctor entered the room, I quickly covered the camera on my work phone and took away the volume to protect my client's identity. The doctor, of course, being aware of confidentiality, quickly walked out of the room ad returned later.</w:t>
      </w:r>
    </w:p>
    <w:p w14:paraId="38CCA1A0"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Yet confidentiality gets looked at differently depending on the situation. Confidentiality could get disclosed when it comes to court cases in which the judge orders the confidential files to get informed. In my work field, confidentiality could get disclosed if the client poses a risk to himself or other clients.  There are codes of ethics that protect confidentiality. Informed consent is a form that must get completed to access confidential information.</w:t>
      </w:r>
    </w:p>
    <w:p w14:paraId="1D61479A"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Common Rule involves a clinical trial conducted or supported by a Common Rule department or agency. It must have a consent form posted on a publicly available federal website within a specific time frame (HHS. GOV). Informed consent has its section that breaks down the definition of informed consent so a participant can make a rational decision to participate, understand the study, the study's benefits, their rights to withdraw and the purpose, etc.</w:t>
      </w:r>
    </w:p>
    <w:p w14:paraId="38049592"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asked recently to participate in a class where the information would be used only for medical use about my son, who was born at 27 weeks and 1 pound. I explained the study's purpose of the study, its benefits, and the information that would help future premature kids. I was asked for my consent, and I got debriefed on how the course would take place. I agreed to the study to understand that at any time, I could stop the research and walk out, and the information would not get used. I informed consent was the protection of my child's rights and mines. I have an understanding that I will get debriefed after the research gets conducted. The debriefing of any study isn't meant to </w:t>
      </w:r>
      <w:r>
        <w:rPr>
          <w:rFonts w:ascii="Helvetica" w:hAnsi="Helvetica" w:cs="Helvetica"/>
          <w:color w:val="2D3B45"/>
        </w:rPr>
        <w:lastRenderedPageBreak/>
        <w:t>harm a person. The psychologists provide a time for participants to learn about the nature, results, and conclusions of the research. The psychologist takes steps to correct any misconceptions that participants may have about the study (APA,2017).</w:t>
      </w:r>
    </w:p>
    <w:p w14:paraId="22EAC57A"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Thanks,</w:t>
      </w:r>
    </w:p>
    <w:p w14:paraId="23A69F15"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proofErr w:type="spellStart"/>
      <w:r>
        <w:rPr>
          <w:rFonts w:ascii="Helvetica" w:hAnsi="Helvetica" w:cs="Helvetica"/>
          <w:color w:val="2D3B45"/>
        </w:rPr>
        <w:t>Renalta</w:t>
      </w:r>
      <w:proofErr w:type="spellEnd"/>
    </w:p>
    <w:p w14:paraId="4A31A03A" w14:textId="77777777" w:rsidR="00B90080" w:rsidRDefault="00B90080" w:rsidP="00B9008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Reference</w:t>
      </w:r>
    </w:p>
    <w:p w14:paraId="6CDCA25D" w14:textId="77777777" w:rsidR="00B90080" w:rsidRDefault="00B90080" w:rsidP="00B90080">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American Psychological Association. (, 2017). </w:t>
      </w:r>
      <w:r>
        <w:rPr>
          <w:rStyle w:val="Emphasis"/>
          <w:rFonts w:ascii="Helvetica" w:hAnsi="Helvetica" w:cs="Helvetica"/>
          <w:color w:val="2D3B45"/>
        </w:rPr>
        <w:t>Ethical principles of psychologists and code of conduct. </w:t>
      </w:r>
      <w:r>
        <w:rPr>
          <w:rFonts w:ascii="Helvetica" w:hAnsi="Helvetica" w:cs="Helvetica"/>
          <w:color w:val="2D3B45"/>
        </w:rPr>
        <w:t>Retrieved from </w:t>
      </w:r>
      <w:hyperlink r:id="rId5" w:tgtFrame="_blank" w:history="1">
        <w:r>
          <w:rPr>
            <w:rStyle w:val="Emphasis"/>
            <w:rFonts w:ascii="Helvetica" w:hAnsi="Helvetica" w:cs="Helvetica"/>
            <w:color w:val="0000FF"/>
          </w:rPr>
          <w:t>http://www.apa.org/ethics/code/index.aspx (Links to an external site.)</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w:t>
      </w:r>
    </w:p>
    <w:p w14:paraId="674DCD0F" w14:textId="77777777" w:rsidR="00B90080" w:rsidRDefault="00B90080" w:rsidP="00B90080">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Clinical Trial Informed Consent Form Posting (45 CFR 46.116(h). (2019).</w:t>
      </w:r>
      <w:hyperlink r:id="rId6" w:tgtFrame="_blank" w:history="1">
        <w:r>
          <w:rPr>
            <w:rStyle w:val="Hyperlink"/>
            <w:rFonts w:ascii="Helvetica" w:hAnsi="Helvetica" w:cs="Helvetica"/>
          </w:rPr>
          <w:t>https://www.hhs.gov/ohrp/regulations-and-policy/informed-consent-posting/index.html</w:t>
        </w:r>
        <w:r>
          <w:rPr>
            <w:rStyle w:val="screenreader-only"/>
            <w:rFonts w:ascii="Helvetica" w:hAnsi="Helvetica" w:cs="Helvetica"/>
            <w:color w:val="0000FF"/>
            <w:u w:val="single"/>
            <w:bdr w:val="none" w:sz="0" w:space="0" w:color="auto" w:frame="1"/>
          </w:rPr>
          <w:t> (Links to an external site.)</w:t>
        </w:r>
      </w:hyperlink>
    </w:p>
    <w:p w14:paraId="2EC09B48" w14:textId="77777777" w:rsidR="00B90080" w:rsidRDefault="00B90080" w:rsidP="00B9008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Stiles, P. G., &amp; </w:t>
      </w:r>
      <w:proofErr w:type="spellStart"/>
      <w:r>
        <w:rPr>
          <w:rFonts w:ascii="Helvetica" w:hAnsi="Helvetica" w:cs="Helvetica"/>
          <w:color w:val="2D3B45"/>
        </w:rPr>
        <w:t>Petrila</w:t>
      </w:r>
      <w:proofErr w:type="spellEnd"/>
      <w:r>
        <w:rPr>
          <w:rFonts w:ascii="Helvetica" w:hAnsi="Helvetica" w:cs="Helvetica"/>
          <w:color w:val="2D3B45"/>
        </w:rPr>
        <w:t>, J. (2011). Research and confidentiality: Legal issues and risk management strategies. </w:t>
      </w:r>
      <w:r>
        <w:rPr>
          <w:rStyle w:val="Emphasis"/>
          <w:rFonts w:ascii="Helvetica" w:hAnsi="Helvetica" w:cs="Helvetica"/>
          <w:color w:val="2D3B45"/>
        </w:rPr>
        <w:t>Psychology, Public Policy, and Law</w:t>
      </w:r>
      <w:r>
        <w:rPr>
          <w:rFonts w:ascii="Helvetica" w:hAnsi="Helvetica" w:cs="Helvetica"/>
          <w:color w:val="2D3B45"/>
        </w:rPr>
        <w:t>, 17(3), 333-356. doi:10.1037/a0022507. [Retrieved from EBSCO</w:t>
      </w:r>
      <w:r>
        <w:rPr>
          <w:rStyle w:val="Emphasis"/>
          <w:rFonts w:ascii="Helvetica" w:hAnsi="Helvetica" w:cs="Helvetica"/>
          <w:color w:val="2D3B45"/>
        </w:rPr>
        <w:t>host</w:t>
      </w:r>
    </w:p>
    <w:p w14:paraId="5B5AF49B" w14:textId="77777777" w:rsidR="00B90080" w:rsidRDefault="00B90080"/>
    <w:sectPr w:rsidR="00B90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080"/>
    <w:rsid w:val="00822469"/>
    <w:rsid w:val="00B90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4CEB"/>
  <w15:chartTrackingRefBased/>
  <w15:docId w15:val="{09663732-84AF-45CB-83C5-C1BDA7B0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08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0080"/>
    <w:rPr>
      <w:i/>
      <w:iCs/>
    </w:rPr>
  </w:style>
  <w:style w:type="character" w:customStyle="1" w:styleId="screenreader-only">
    <w:name w:val="screenreader-only"/>
    <w:basedOn w:val="DefaultParagraphFont"/>
    <w:rsid w:val="00B90080"/>
  </w:style>
  <w:style w:type="character" w:styleId="Hyperlink">
    <w:name w:val="Hyperlink"/>
    <w:basedOn w:val="DefaultParagraphFont"/>
    <w:uiPriority w:val="99"/>
    <w:semiHidden/>
    <w:unhideWhenUsed/>
    <w:rsid w:val="00B900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7021546">
      <w:bodyDiv w:val="1"/>
      <w:marLeft w:val="0"/>
      <w:marRight w:val="0"/>
      <w:marTop w:val="0"/>
      <w:marBottom w:val="0"/>
      <w:divBdr>
        <w:top w:val="none" w:sz="0" w:space="0" w:color="auto"/>
        <w:left w:val="none" w:sz="0" w:space="0" w:color="auto"/>
        <w:bottom w:val="none" w:sz="0" w:space="0" w:color="auto"/>
        <w:right w:val="none" w:sz="0" w:space="0" w:color="auto"/>
      </w:divBdr>
    </w:div>
    <w:div w:id="86956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hs.gov/ohrp/regulations-and-policy/informed-consent-posting/index.html" TargetMode="External"/><Relationship Id="rId5" Type="http://schemas.openxmlformats.org/officeDocument/2006/relationships/hyperlink" Target="http://www.apa.org/ethics/code/index.aspx" TargetMode="External"/><Relationship Id="rId4" Type="http://schemas.openxmlformats.org/officeDocument/2006/relationships/hyperlink" Target="http://www.apa.org/ethics/code/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1057</Words>
  <Characters>6030</Characters>
  <Application>Microsoft Office Word</Application>
  <DocSecurity>0</DocSecurity>
  <Lines>50</Lines>
  <Paragraphs>14</Paragraphs>
  <ScaleCrop>false</ScaleCrop>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2020-09-27T01:38:00Z</dcterms:created>
  <dcterms:modified xsi:type="dcterms:W3CDTF">2020-09-27T01:40:00Z</dcterms:modified>
</cp:coreProperties>
</file>