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4E0E95" w14:textId="1122EE0C" w:rsidR="00822469" w:rsidRDefault="00A8430D">
      <w:r>
        <w:t>Erica Sampson</w:t>
      </w:r>
    </w:p>
    <w:p w14:paraId="06D0B280"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Leadership correlates to creating a culture of innovation because through leadership; we can learn to develop a culture accessible to change efforts. "Strategic leadership and innovation strategy are crucial for achieving and maintaining strategic competitiveness in the 21st century" (</w:t>
      </w:r>
      <w:proofErr w:type="spellStart"/>
      <w:r w:rsidRPr="00A8430D">
        <w:rPr>
          <w:rFonts w:ascii="Helvetica" w:eastAsia="Times New Roman" w:hAnsi="Helvetica" w:cs="Helvetica"/>
          <w:color w:val="2D3B45"/>
          <w:sz w:val="24"/>
          <w:szCs w:val="24"/>
        </w:rPr>
        <w:t>Elenkov</w:t>
      </w:r>
      <w:proofErr w:type="spellEnd"/>
      <w:r w:rsidRPr="00A8430D">
        <w:rPr>
          <w:rFonts w:ascii="Helvetica" w:eastAsia="Times New Roman" w:hAnsi="Helvetica" w:cs="Helvetica"/>
          <w:color w:val="2D3B45"/>
          <w:sz w:val="24"/>
          <w:szCs w:val="24"/>
        </w:rPr>
        <w:t>, 2005, p. 1). Leadership efforts can help when it comes to adding value to an organization. With strategic leadership efforts, a leader can define the strategy as its forming into a vision. They also play a hand in motivating followers and creating the support needed for peers and subordinates. Leadership and culture go hand in hand when it comes to the changing process within creating a culture of innovation. </w:t>
      </w:r>
    </w:p>
    <w:p w14:paraId="0F5C94F8"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There are different personality characteristics and leadership behaviors that can help with market innovation and administration innovation, such as strong communication, good listening skills, positivity, collaboration, and design, to name a few. "Research indicates that organizations need to be more flexible, adaptive, entrepreneurial and innovative in order to effectively meet the changing demands of today's environment" (</w:t>
      </w:r>
      <w:proofErr w:type="spellStart"/>
      <w:r w:rsidRPr="00A8430D">
        <w:rPr>
          <w:rFonts w:ascii="Helvetica" w:eastAsia="Times New Roman" w:hAnsi="Helvetica" w:cs="Helvetica"/>
          <w:color w:val="2D3B45"/>
          <w:sz w:val="24"/>
          <w:szCs w:val="24"/>
        </w:rPr>
        <w:t>Sarros</w:t>
      </w:r>
      <w:proofErr w:type="spellEnd"/>
      <w:r w:rsidRPr="00A8430D">
        <w:rPr>
          <w:rFonts w:ascii="Helvetica" w:eastAsia="Times New Roman" w:hAnsi="Helvetica" w:cs="Helvetica"/>
          <w:color w:val="2D3B45"/>
          <w:sz w:val="24"/>
          <w:szCs w:val="24"/>
        </w:rPr>
        <w:t>, 2011, p. 2). If a company can work on conceptualization, they can create a strategic design to make necessary changes within the product-market domain within their organization. </w:t>
      </w:r>
    </w:p>
    <w:p w14:paraId="6DCBB7F8"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Colgate-Palmolive encourages innovation by creating a connection with their consumers and employees. They acknowledge the efforts of having a well-rounded team throughout all the channels of the company. With their efforts, the company can have continual growth and introduce new products on the market. They also connect further with their audience by finding ways to innovate their products, making them better. With the help of technology, they can use their products to meet their target audience's needs. </w:t>
      </w:r>
    </w:p>
    <w:p w14:paraId="3B5DA90B"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 </w:t>
      </w:r>
    </w:p>
    <w:p w14:paraId="132ADFE5"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I currently work at the Post Office, and one area they can create innovation is asking for our suggestions with daily tasks. I work on the floor, handling packages and mail. I always tell myself there has to be an easier way of doing this. The building I work for has the mentality "if it's not broken, why fix it." Since the employees are doing manual labor, we have the hands-on experience that can help the organization develop innovative ideas. If they were open to our suggestions and perspectives, we would feel more inclined and confident in offering them.</w:t>
      </w:r>
    </w:p>
    <w:p w14:paraId="6EDBFFF2"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 </w:t>
      </w:r>
    </w:p>
    <w:p w14:paraId="08F6EA1E"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References:</w:t>
      </w:r>
    </w:p>
    <w:p w14:paraId="0380367A"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 </w:t>
      </w:r>
    </w:p>
    <w:p w14:paraId="68B694EC"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Colgate-Palmolive Company. (n.d.). </w:t>
      </w:r>
      <w:hyperlink r:id="rId4" w:tgtFrame="_blank" w:history="1">
        <w:r w:rsidRPr="00A8430D">
          <w:rPr>
            <w:rFonts w:ascii="Helvetica" w:eastAsia="Times New Roman" w:hAnsi="Helvetica" w:cs="Helvetica"/>
            <w:i/>
            <w:iCs/>
            <w:color w:val="0000FF"/>
            <w:sz w:val="24"/>
            <w:szCs w:val="24"/>
            <w:u w:val="single"/>
          </w:rPr>
          <w:t>Innovation at Colgate-Palmolive</w:t>
        </w:r>
        <w:r w:rsidRPr="00A8430D">
          <w:rPr>
            <w:rFonts w:ascii="Helvetica" w:eastAsia="Times New Roman" w:hAnsi="Helvetica" w:cs="Helvetica"/>
            <w:i/>
            <w:iCs/>
            <w:color w:val="0000FF"/>
            <w:sz w:val="24"/>
            <w:szCs w:val="24"/>
          </w:rPr>
          <w:t> (Links to an external site.)</w:t>
        </w:r>
        <w:r w:rsidRPr="00A8430D">
          <w:rPr>
            <w:rFonts w:ascii="Helvetica" w:eastAsia="Times New Roman" w:hAnsi="Helvetica" w:cs="Helvetica"/>
            <w:i/>
            <w:iCs/>
            <w:color w:val="0000FF"/>
            <w:sz w:val="24"/>
            <w:szCs w:val="24"/>
            <w:bdr w:val="none" w:sz="0" w:space="0" w:color="auto" w:frame="1"/>
          </w:rPr>
          <w:t> (Links to an external site.)</w:t>
        </w:r>
      </w:hyperlink>
      <w:r w:rsidRPr="00A8430D">
        <w:rPr>
          <w:rFonts w:ascii="Helvetica" w:eastAsia="Times New Roman" w:hAnsi="Helvetica" w:cs="Helvetica"/>
          <w:color w:val="2D3B45"/>
          <w:sz w:val="24"/>
          <w:szCs w:val="24"/>
        </w:rPr>
        <w:t> [Video]. https://www.colgatepalmolive.com/en-us/core-values/science-innovation/innovation </w:t>
      </w:r>
    </w:p>
    <w:p w14:paraId="3F7C2130"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r w:rsidRPr="00A8430D">
        <w:rPr>
          <w:rFonts w:ascii="Helvetica" w:eastAsia="Times New Roman" w:hAnsi="Helvetica" w:cs="Helvetica"/>
          <w:color w:val="2D3B45"/>
          <w:sz w:val="24"/>
          <w:szCs w:val="24"/>
        </w:rPr>
        <w:t> </w:t>
      </w:r>
    </w:p>
    <w:p w14:paraId="18120728"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proofErr w:type="spellStart"/>
      <w:r w:rsidRPr="00A8430D">
        <w:rPr>
          <w:rFonts w:ascii="Helvetica" w:eastAsia="Times New Roman" w:hAnsi="Helvetica" w:cs="Helvetica"/>
          <w:color w:val="2D3B45"/>
          <w:sz w:val="24"/>
          <w:szCs w:val="24"/>
        </w:rPr>
        <w:t>Elenkov</w:t>
      </w:r>
      <w:proofErr w:type="spellEnd"/>
      <w:r w:rsidRPr="00A8430D">
        <w:rPr>
          <w:rFonts w:ascii="Helvetica" w:eastAsia="Times New Roman" w:hAnsi="Helvetica" w:cs="Helvetica"/>
          <w:color w:val="2D3B45"/>
          <w:sz w:val="24"/>
          <w:szCs w:val="24"/>
        </w:rPr>
        <w:t>, D. S., Judge, W., &amp; Wright, P. (2005). Strategic leadership and executive innovation influence: An international multi-cluster comparative study. Strategic Management Journal, 26(7), 665-682.</w:t>
      </w:r>
    </w:p>
    <w:p w14:paraId="06A93F69" w14:textId="77777777" w:rsidR="00A8430D" w:rsidRPr="00A8430D" w:rsidRDefault="00A8430D" w:rsidP="00A8430D">
      <w:pPr>
        <w:shd w:val="clear" w:color="auto" w:fill="FFFFFF"/>
        <w:spacing w:after="0" w:line="240" w:lineRule="auto"/>
        <w:rPr>
          <w:rFonts w:ascii="Helvetica" w:eastAsia="Times New Roman" w:hAnsi="Helvetica" w:cs="Helvetica"/>
          <w:color w:val="2D3B45"/>
          <w:sz w:val="24"/>
          <w:szCs w:val="24"/>
        </w:rPr>
      </w:pPr>
      <w:proofErr w:type="spellStart"/>
      <w:r w:rsidRPr="00A8430D">
        <w:rPr>
          <w:rFonts w:ascii="Helvetica" w:eastAsia="Times New Roman" w:hAnsi="Helvetica" w:cs="Helvetica"/>
          <w:color w:val="2D3B45"/>
          <w:sz w:val="24"/>
          <w:szCs w:val="24"/>
        </w:rPr>
        <w:t>Sarros</w:t>
      </w:r>
      <w:proofErr w:type="spellEnd"/>
      <w:r w:rsidRPr="00A8430D">
        <w:rPr>
          <w:rFonts w:ascii="Helvetica" w:eastAsia="Times New Roman" w:hAnsi="Helvetica" w:cs="Helvetica"/>
          <w:color w:val="2D3B45"/>
          <w:sz w:val="24"/>
          <w:szCs w:val="24"/>
        </w:rPr>
        <w:t>, J. C., Cooper, B. K., Santora, J. C. (2011). Leadership vision, organizational culture, and support for innovation in not-for-profit and for-profit organizations. Leadership &amp; Organization Development Journal, 32(3), 291-309.</w:t>
      </w:r>
    </w:p>
    <w:p w14:paraId="0412ED86" w14:textId="27E7DE38" w:rsidR="00A8430D" w:rsidRDefault="00A8430D">
      <w:r>
        <w:lastRenderedPageBreak/>
        <w:t>John Fanta</w:t>
      </w:r>
    </w:p>
    <w:p w14:paraId="6B65FE68" w14:textId="77777777" w:rsidR="00A8430D" w:rsidRDefault="00A8430D" w:rsidP="00A8430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Earlier in the Ph.D. program, one of the first courses included the much talked about decades-long attempts at defining leadership. The idea is difficult for leadership is often situation based. Even though some people are seen as "born leaders", others respond through actions observed by others in their immediate group and produce an effect determined later as exemplifying the qualities of a leader. </w:t>
      </w:r>
    </w:p>
    <w:p w14:paraId="42DDC8CD" w14:textId="77777777" w:rsidR="00A8430D" w:rsidRDefault="00A8430D" w:rsidP="00A8430D">
      <w:pPr>
        <w:pStyle w:val="NormalWeb"/>
        <w:shd w:val="clear" w:color="auto" w:fill="FFFFFF"/>
        <w:spacing w:before="180" w:beforeAutospacing="0" w:after="180" w:afterAutospacing="0"/>
        <w:rPr>
          <w:rFonts w:ascii="Helvetica" w:hAnsi="Helvetica" w:cs="Helvetica"/>
          <w:color w:val="2D3B45"/>
        </w:rPr>
      </w:pPr>
      <w:proofErr w:type="spellStart"/>
      <w:r>
        <w:rPr>
          <w:rFonts w:ascii="Helvetica" w:hAnsi="Helvetica" w:cs="Helvetica"/>
          <w:color w:val="2D3B45"/>
        </w:rPr>
        <w:t>Elenkov</w:t>
      </w:r>
      <w:proofErr w:type="spellEnd"/>
      <w:r>
        <w:rPr>
          <w:rFonts w:ascii="Helvetica" w:hAnsi="Helvetica" w:cs="Helvetica"/>
          <w:color w:val="2D3B45"/>
        </w:rPr>
        <w:t xml:space="preserve"> et al. (2005) emphasize this point by noting, for our discussion, strategic leaders recognize the opportunity and, more importantly, act on the opportunity to positively affect the processes required to innovate. We can see that someone who is actively engaged with the culture of an organization, as opposed to those who show up to receive a paycheck only, at some point will be seen as a leader when they produce an idea that is actionable. Positive relationships within the team are vital, apparently, for the process of innovation to begin let alone succeed. </w:t>
      </w:r>
      <w:proofErr w:type="spellStart"/>
      <w:r>
        <w:rPr>
          <w:rFonts w:ascii="Helvetica" w:hAnsi="Helvetica" w:cs="Helvetica"/>
          <w:color w:val="2D3B45"/>
        </w:rPr>
        <w:t>Sarros</w:t>
      </w:r>
      <w:proofErr w:type="spellEnd"/>
      <w:r>
        <w:rPr>
          <w:rFonts w:ascii="Helvetica" w:hAnsi="Helvetica" w:cs="Helvetica"/>
          <w:color w:val="2D3B45"/>
        </w:rPr>
        <w:t xml:space="preserve"> (2011) notes this from a manager's perspective by relating how their influence on innovation, at least in European countries, was based on a sociocultural aspect. This suggests the social interaction of this construct reflected on the relationship between team and management personnel with a positive influence on innovation.</w:t>
      </w:r>
    </w:p>
    <w:p w14:paraId="516D4566" w14:textId="77777777" w:rsidR="00A8430D" w:rsidRDefault="00A8430D" w:rsidP="00A8430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Colgate-Palmolive video demonstrated how the "not reinventing the wheel" concept can bring dividends to their market by adjusting and tweaking their products to meet the ever-changing needs of the consumers.  If a new product is needed, fine. Market analysis will bring forth the product for that demographic or need. However, they did point out that they attempt to make their products cross-functional among appropriate markets and if the labeling, packaging, and marketing efforts produce results.</w:t>
      </w:r>
    </w:p>
    <w:p w14:paraId="680C4D98" w14:textId="77777777" w:rsidR="00A8430D" w:rsidRDefault="00A8430D" w:rsidP="00A8430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One example of defending a position to encourage innovation from leadership is from an analogy. Imagine a sea captain responsible for the ship, the well-being of the crew, and delivering valuable cargo. The helmsman steering the ship has a question about navigation. The captain suggests small corrections to the course instead of just taking over. Such is the mind-set a manager might embody to encourage innovation by decreasing the amount of micromanagement take on instruction. </w:t>
      </w:r>
    </w:p>
    <w:p w14:paraId="3B099D81" w14:textId="77777777" w:rsidR="00A8430D" w:rsidRDefault="00A8430D" w:rsidP="00A8430D">
      <w:pPr>
        <w:pStyle w:val="s4"/>
        <w:shd w:val="clear" w:color="auto" w:fill="FFFFFF"/>
        <w:spacing w:before="180" w:beforeAutospacing="0" w:after="0" w:afterAutospacing="0"/>
        <w:rPr>
          <w:rFonts w:ascii="Helvetica" w:hAnsi="Helvetica" w:cs="Helvetica"/>
          <w:color w:val="2D3B45"/>
        </w:rPr>
      </w:pPr>
      <w:r>
        <w:rPr>
          <w:rStyle w:val="s5"/>
          <w:rFonts w:ascii="Helvetica" w:hAnsi="Helvetica" w:cs="Helvetica"/>
          <w:color w:val="2D3B45"/>
        </w:rPr>
        <w:t>References</w:t>
      </w:r>
    </w:p>
    <w:p w14:paraId="7AEC3D2B" w14:textId="77777777" w:rsidR="00A8430D" w:rsidRDefault="00A8430D" w:rsidP="00A8430D">
      <w:pPr>
        <w:pStyle w:val="s8"/>
        <w:shd w:val="clear" w:color="auto" w:fill="FFFFFF"/>
        <w:spacing w:before="0" w:beforeAutospacing="0" w:after="0" w:afterAutospacing="0"/>
        <w:rPr>
          <w:rFonts w:ascii="Helvetica" w:hAnsi="Helvetica" w:cs="Helvetica"/>
          <w:color w:val="2D3B45"/>
        </w:rPr>
      </w:pPr>
      <w:r>
        <w:rPr>
          <w:rStyle w:val="s5"/>
          <w:rFonts w:ascii="Helvetica" w:hAnsi="Helvetica" w:cs="Helvetica"/>
          <w:color w:val="2D3B45"/>
        </w:rPr>
        <w:t>Colgate-Palmolive Company. (2020). Innovation at Colgate-Palmolive. Retrieved from</w:t>
      </w:r>
      <w:hyperlink r:id="rId5" w:tgtFrame="_blank" w:history="1">
        <w:r>
          <w:rPr>
            <w:rStyle w:val="s7"/>
            <w:rFonts w:ascii="Helvetica" w:hAnsi="Helvetica" w:cs="Helvetica"/>
            <w:color w:val="0000FF"/>
          </w:rPr>
          <w:t>https://www.colgatepalmolive.com/en-us/core-values/science-innovation/innovation</w:t>
        </w:r>
        <w:r>
          <w:rPr>
            <w:rStyle w:val="screenreader-only"/>
            <w:rFonts w:ascii="Helvetica" w:hAnsi="Helvetica" w:cs="Helvetica"/>
            <w:color w:val="0000FF"/>
            <w:bdr w:val="none" w:sz="0" w:space="0" w:color="auto" w:frame="1"/>
          </w:rPr>
          <w:t> (Links to an external site.)</w:t>
        </w:r>
      </w:hyperlink>
    </w:p>
    <w:p w14:paraId="53F39C9F" w14:textId="77777777" w:rsidR="00A8430D" w:rsidRDefault="00A8430D" w:rsidP="00A8430D">
      <w:pPr>
        <w:pStyle w:val="s8"/>
        <w:shd w:val="clear" w:color="auto" w:fill="FFFFFF"/>
        <w:spacing w:before="180" w:beforeAutospacing="0" w:after="0" w:afterAutospacing="0"/>
        <w:rPr>
          <w:rFonts w:ascii="Helvetica" w:hAnsi="Helvetica" w:cs="Helvetica"/>
          <w:color w:val="2D3B45"/>
        </w:rPr>
      </w:pPr>
      <w:proofErr w:type="spellStart"/>
      <w:r>
        <w:rPr>
          <w:rStyle w:val="s5"/>
          <w:rFonts w:ascii="Helvetica" w:hAnsi="Helvetica" w:cs="Helvetica"/>
          <w:color w:val="2D3B45"/>
        </w:rPr>
        <w:t>Elenkov</w:t>
      </w:r>
      <w:proofErr w:type="spellEnd"/>
      <w:r>
        <w:rPr>
          <w:rStyle w:val="s5"/>
          <w:rFonts w:ascii="Helvetica" w:hAnsi="Helvetica" w:cs="Helvetica"/>
          <w:color w:val="2D3B45"/>
        </w:rPr>
        <w:t>, D. S., Judge, W., &amp; Wright, P. (2005). Strategic leadership and executive innovation influence: An international multi-cluster comparative study. </w:t>
      </w:r>
      <w:r>
        <w:rPr>
          <w:rStyle w:val="s9"/>
          <w:rFonts w:ascii="Helvetica" w:hAnsi="Helvetica" w:cs="Helvetica"/>
          <w:color w:val="2D3B45"/>
        </w:rPr>
        <w:t>Strategic Management Journal</w:t>
      </w:r>
      <w:r>
        <w:rPr>
          <w:rStyle w:val="s5"/>
          <w:rFonts w:ascii="Helvetica" w:hAnsi="Helvetica" w:cs="Helvetica"/>
          <w:color w:val="2D3B45"/>
        </w:rPr>
        <w:t>, 26(7), 665-682.</w:t>
      </w:r>
    </w:p>
    <w:p w14:paraId="43CC5F4C" w14:textId="77777777" w:rsidR="00A8430D" w:rsidRDefault="00A8430D" w:rsidP="00A8430D">
      <w:pPr>
        <w:pStyle w:val="s8"/>
        <w:shd w:val="clear" w:color="auto" w:fill="FFFFFF"/>
        <w:spacing w:before="180" w:beforeAutospacing="0" w:after="0" w:afterAutospacing="0"/>
        <w:rPr>
          <w:rFonts w:ascii="Helvetica" w:hAnsi="Helvetica" w:cs="Helvetica"/>
          <w:color w:val="2D3B45"/>
        </w:rPr>
      </w:pPr>
      <w:proofErr w:type="spellStart"/>
      <w:r>
        <w:rPr>
          <w:rStyle w:val="s5"/>
          <w:rFonts w:ascii="Helvetica" w:hAnsi="Helvetica" w:cs="Helvetica"/>
          <w:color w:val="2D3B45"/>
        </w:rPr>
        <w:t>Sarros</w:t>
      </w:r>
      <w:proofErr w:type="spellEnd"/>
      <w:r>
        <w:rPr>
          <w:rStyle w:val="s5"/>
          <w:rFonts w:ascii="Helvetica" w:hAnsi="Helvetica" w:cs="Helvetica"/>
          <w:color w:val="2D3B45"/>
        </w:rPr>
        <w:t>, J. C., Cooper, B. K., Santora, J. C. (2011). Leadership vision, organizational culture, and support for innovation in not-for-profit and for-profit organizations. </w:t>
      </w:r>
      <w:r>
        <w:rPr>
          <w:rStyle w:val="s9"/>
          <w:rFonts w:ascii="Helvetica" w:hAnsi="Helvetica" w:cs="Helvetica"/>
          <w:color w:val="2D3B45"/>
        </w:rPr>
        <w:t>Leadership &amp; Organization Development Journal</w:t>
      </w:r>
      <w:r>
        <w:rPr>
          <w:rStyle w:val="s5"/>
          <w:rFonts w:ascii="Helvetica" w:hAnsi="Helvetica" w:cs="Helvetica"/>
          <w:color w:val="2D3B45"/>
        </w:rPr>
        <w:t>, 32(3), 291-309.</w:t>
      </w:r>
    </w:p>
    <w:p w14:paraId="0544DF3E" w14:textId="77777777" w:rsidR="00A8430D" w:rsidRDefault="00A8430D"/>
    <w:sectPr w:rsidR="00A843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30D"/>
    <w:rsid w:val="00822469"/>
    <w:rsid w:val="00A84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67834"/>
  <w15:chartTrackingRefBased/>
  <w15:docId w15:val="{17F9C321-AD96-47D3-B6F7-A691CF7BC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43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
    <w:name w:val="s4"/>
    <w:basedOn w:val="Normal"/>
    <w:rsid w:val="00A843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DefaultParagraphFont"/>
    <w:rsid w:val="00A8430D"/>
  </w:style>
  <w:style w:type="paragraph" w:customStyle="1" w:styleId="s8">
    <w:name w:val="s8"/>
    <w:basedOn w:val="Normal"/>
    <w:rsid w:val="00A843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DefaultParagraphFont"/>
    <w:rsid w:val="00A8430D"/>
  </w:style>
  <w:style w:type="character" w:customStyle="1" w:styleId="screenreader-only">
    <w:name w:val="screenreader-only"/>
    <w:basedOn w:val="DefaultParagraphFont"/>
    <w:rsid w:val="00A8430D"/>
  </w:style>
  <w:style w:type="character" w:customStyle="1" w:styleId="s9">
    <w:name w:val="s9"/>
    <w:basedOn w:val="DefaultParagraphFont"/>
    <w:rsid w:val="00A84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6118498">
      <w:bodyDiv w:val="1"/>
      <w:marLeft w:val="0"/>
      <w:marRight w:val="0"/>
      <w:marTop w:val="0"/>
      <w:marBottom w:val="0"/>
      <w:divBdr>
        <w:top w:val="none" w:sz="0" w:space="0" w:color="auto"/>
        <w:left w:val="none" w:sz="0" w:space="0" w:color="auto"/>
        <w:bottom w:val="none" w:sz="0" w:space="0" w:color="auto"/>
        <w:right w:val="none" w:sz="0" w:space="0" w:color="auto"/>
      </w:divBdr>
      <w:divsChild>
        <w:div w:id="968632574">
          <w:marLeft w:val="0"/>
          <w:marRight w:val="0"/>
          <w:marTop w:val="0"/>
          <w:marBottom w:val="0"/>
          <w:divBdr>
            <w:top w:val="none" w:sz="0" w:space="0" w:color="auto"/>
            <w:left w:val="none" w:sz="0" w:space="0" w:color="auto"/>
            <w:bottom w:val="none" w:sz="0" w:space="0" w:color="auto"/>
            <w:right w:val="none" w:sz="0" w:space="0" w:color="auto"/>
          </w:divBdr>
          <w:divsChild>
            <w:div w:id="412048281">
              <w:marLeft w:val="0"/>
              <w:marRight w:val="0"/>
              <w:marTop w:val="0"/>
              <w:marBottom w:val="0"/>
              <w:divBdr>
                <w:top w:val="none" w:sz="0" w:space="0" w:color="auto"/>
                <w:left w:val="none" w:sz="0" w:space="0" w:color="auto"/>
                <w:bottom w:val="none" w:sz="0" w:space="0" w:color="auto"/>
                <w:right w:val="none" w:sz="0" w:space="0" w:color="auto"/>
              </w:divBdr>
            </w:div>
            <w:div w:id="781143682">
              <w:marLeft w:val="0"/>
              <w:marRight w:val="0"/>
              <w:marTop w:val="0"/>
              <w:marBottom w:val="0"/>
              <w:divBdr>
                <w:top w:val="none" w:sz="0" w:space="0" w:color="auto"/>
                <w:left w:val="none" w:sz="0" w:space="0" w:color="auto"/>
                <w:bottom w:val="none" w:sz="0" w:space="0" w:color="auto"/>
                <w:right w:val="none" w:sz="0" w:space="0" w:color="auto"/>
              </w:divBdr>
            </w:div>
            <w:div w:id="2008709520">
              <w:marLeft w:val="0"/>
              <w:marRight w:val="0"/>
              <w:marTop w:val="0"/>
              <w:marBottom w:val="0"/>
              <w:divBdr>
                <w:top w:val="none" w:sz="0" w:space="0" w:color="auto"/>
                <w:left w:val="none" w:sz="0" w:space="0" w:color="auto"/>
                <w:bottom w:val="none" w:sz="0" w:space="0" w:color="auto"/>
                <w:right w:val="none" w:sz="0" w:space="0" w:color="auto"/>
              </w:divBdr>
            </w:div>
            <w:div w:id="1037239182">
              <w:marLeft w:val="0"/>
              <w:marRight w:val="0"/>
              <w:marTop w:val="0"/>
              <w:marBottom w:val="0"/>
              <w:divBdr>
                <w:top w:val="none" w:sz="0" w:space="0" w:color="auto"/>
                <w:left w:val="none" w:sz="0" w:space="0" w:color="auto"/>
                <w:bottom w:val="none" w:sz="0" w:space="0" w:color="auto"/>
                <w:right w:val="none" w:sz="0" w:space="0" w:color="auto"/>
              </w:divBdr>
            </w:div>
            <w:div w:id="1781727816">
              <w:marLeft w:val="0"/>
              <w:marRight w:val="0"/>
              <w:marTop w:val="0"/>
              <w:marBottom w:val="0"/>
              <w:divBdr>
                <w:top w:val="none" w:sz="0" w:space="0" w:color="auto"/>
                <w:left w:val="none" w:sz="0" w:space="0" w:color="auto"/>
                <w:bottom w:val="none" w:sz="0" w:space="0" w:color="auto"/>
                <w:right w:val="none" w:sz="0" w:space="0" w:color="auto"/>
              </w:divBdr>
            </w:div>
            <w:div w:id="176239805">
              <w:marLeft w:val="0"/>
              <w:marRight w:val="0"/>
              <w:marTop w:val="0"/>
              <w:marBottom w:val="0"/>
              <w:divBdr>
                <w:top w:val="none" w:sz="0" w:space="0" w:color="auto"/>
                <w:left w:val="none" w:sz="0" w:space="0" w:color="auto"/>
                <w:bottom w:val="none" w:sz="0" w:space="0" w:color="auto"/>
                <w:right w:val="none" w:sz="0" w:space="0" w:color="auto"/>
              </w:divBdr>
            </w:div>
            <w:div w:id="1497115605">
              <w:marLeft w:val="0"/>
              <w:marRight w:val="0"/>
              <w:marTop w:val="0"/>
              <w:marBottom w:val="0"/>
              <w:divBdr>
                <w:top w:val="none" w:sz="0" w:space="0" w:color="auto"/>
                <w:left w:val="none" w:sz="0" w:space="0" w:color="auto"/>
                <w:bottom w:val="none" w:sz="0" w:space="0" w:color="auto"/>
                <w:right w:val="none" w:sz="0" w:space="0" w:color="auto"/>
              </w:divBdr>
            </w:div>
            <w:div w:id="594365187">
              <w:marLeft w:val="0"/>
              <w:marRight w:val="0"/>
              <w:marTop w:val="0"/>
              <w:marBottom w:val="0"/>
              <w:divBdr>
                <w:top w:val="none" w:sz="0" w:space="0" w:color="auto"/>
                <w:left w:val="none" w:sz="0" w:space="0" w:color="auto"/>
                <w:bottom w:val="none" w:sz="0" w:space="0" w:color="auto"/>
                <w:right w:val="none" w:sz="0" w:space="0" w:color="auto"/>
              </w:divBdr>
            </w:div>
            <w:div w:id="1668944110">
              <w:marLeft w:val="0"/>
              <w:marRight w:val="0"/>
              <w:marTop w:val="0"/>
              <w:marBottom w:val="0"/>
              <w:divBdr>
                <w:top w:val="none" w:sz="0" w:space="0" w:color="auto"/>
                <w:left w:val="none" w:sz="0" w:space="0" w:color="auto"/>
                <w:bottom w:val="none" w:sz="0" w:space="0" w:color="auto"/>
                <w:right w:val="none" w:sz="0" w:space="0" w:color="auto"/>
              </w:divBdr>
            </w:div>
            <w:div w:id="227040163">
              <w:marLeft w:val="0"/>
              <w:marRight w:val="0"/>
              <w:marTop w:val="0"/>
              <w:marBottom w:val="0"/>
              <w:divBdr>
                <w:top w:val="none" w:sz="0" w:space="0" w:color="auto"/>
                <w:left w:val="none" w:sz="0" w:space="0" w:color="auto"/>
                <w:bottom w:val="none" w:sz="0" w:space="0" w:color="auto"/>
                <w:right w:val="none" w:sz="0" w:space="0" w:color="auto"/>
              </w:divBdr>
            </w:div>
            <w:div w:id="215631567">
              <w:marLeft w:val="0"/>
              <w:marRight w:val="0"/>
              <w:marTop w:val="0"/>
              <w:marBottom w:val="0"/>
              <w:divBdr>
                <w:top w:val="none" w:sz="0" w:space="0" w:color="auto"/>
                <w:left w:val="none" w:sz="0" w:space="0" w:color="auto"/>
                <w:bottom w:val="none" w:sz="0" w:space="0" w:color="auto"/>
                <w:right w:val="none" w:sz="0" w:space="0" w:color="auto"/>
              </w:divBdr>
            </w:div>
            <w:div w:id="14020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38629">
      <w:bodyDiv w:val="1"/>
      <w:marLeft w:val="0"/>
      <w:marRight w:val="0"/>
      <w:marTop w:val="0"/>
      <w:marBottom w:val="0"/>
      <w:divBdr>
        <w:top w:val="none" w:sz="0" w:space="0" w:color="auto"/>
        <w:left w:val="none" w:sz="0" w:space="0" w:color="auto"/>
        <w:bottom w:val="none" w:sz="0" w:space="0" w:color="auto"/>
        <w:right w:val="none" w:sz="0" w:space="0" w:color="auto"/>
      </w:divBdr>
      <w:divsChild>
        <w:div w:id="802846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olgatepalmolive.com/en-us/core-values/science-innovation/innovation" TargetMode="External"/><Relationship Id="rId4" Type="http://schemas.openxmlformats.org/officeDocument/2006/relationships/hyperlink" Target="https://www.colgatepalmolive.com/en-us/core-values/science-innovation/innov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932</Words>
  <Characters>5319</Characters>
  <Application>Microsoft Office Word</Application>
  <DocSecurity>0</DocSecurity>
  <Lines>44</Lines>
  <Paragraphs>12</Paragraphs>
  <ScaleCrop>false</ScaleCrop>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2020-11-20T19:48:00Z</dcterms:created>
  <dcterms:modified xsi:type="dcterms:W3CDTF">2020-11-20T19:49:00Z</dcterms:modified>
</cp:coreProperties>
</file>