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0DE31" w14:textId="77777777" w:rsidR="00696841" w:rsidRPr="00696841" w:rsidRDefault="00696841" w:rsidP="00696841">
      <w:pPr>
        <w:spacing w:after="0" w:line="345" w:lineRule="atLeast"/>
        <w:outlineLvl w:val="1"/>
        <w:rPr>
          <w:rFonts w:ascii="Helvetica" w:eastAsia="Times New Roman" w:hAnsi="Helvetica" w:cs="Helvetica"/>
          <w:b/>
          <w:bCs/>
          <w:color w:val="002664"/>
          <w:sz w:val="36"/>
          <w:szCs w:val="36"/>
        </w:rPr>
      </w:pPr>
      <w:r w:rsidRPr="00696841">
        <w:rPr>
          <w:rFonts w:ascii="Helvetica" w:eastAsia="Times New Roman" w:hAnsi="Helvetica" w:cs="Helvetica"/>
          <w:b/>
          <w:bCs/>
          <w:color w:val="002664"/>
          <w:sz w:val="36"/>
          <w:szCs w:val="36"/>
        </w:rPr>
        <w:fldChar w:fldCharType="begin"/>
      </w:r>
      <w:r w:rsidRPr="00696841">
        <w:rPr>
          <w:rFonts w:ascii="Helvetica" w:eastAsia="Times New Roman" w:hAnsi="Helvetica" w:cs="Helvetica"/>
          <w:b/>
          <w:bCs/>
          <w:color w:val="002664"/>
          <w:sz w:val="36"/>
          <w:szCs w:val="36"/>
        </w:rPr>
        <w:instrText xml:space="preserve"> HYPERLINK "https://ashford.instructure.com/courses/70766/users/66291" \o "Author's name" </w:instrText>
      </w:r>
      <w:r w:rsidRPr="00696841">
        <w:rPr>
          <w:rFonts w:ascii="Helvetica" w:eastAsia="Times New Roman" w:hAnsi="Helvetica" w:cs="Helvetica"/>
          <w:b/>
          <w:bCs/>
          <w:color w:val="002664"/>
          <w:sz w:val="36"/>
          <w:szCs w:val="36"/>
        </w:rPr>
        <w:fldChar w:fldCharType="separate"/>
      </w:r>
      <w:r w:rsidRPr="00696841">
        <w:rPr>
          <w:rFonts w:ascii="Helvetica" w:eastAsia="Times New Roman" w:hAnsi="Helvetica" w:cs="Helvetica"/>
          <w:b/>
          <w:bCs/>
          <w:color w:val="0000FF"/>
          <w:sz w:val="36"/>
          <w:szCs w:val="36"/>
          <w:u w:val="single"/>
        </w:rPr>
        <w:t>Erica Sampson</w:t>
      </w:r>
      <w:r w:rsidRPr="00696841">
        <w:rPr>
          <w:rFonts w:ascii="Helvetica" w:eastAsia="Times New Roman" w:hAnsi="Helvetica" w:cs="Helvetica"/>
          <w:b/>
          <w:bCs/>
          <w:color w:val="002664"/>
          <w:sz w:val="36"/>
          <w:szCs w:val="36"/>
        </w:rPr>
        <w:fldChar w:fldCharType="end"/>
      </w:r>
    </w:p>
    <w:p w14:paraId="2894FEEF" w14:textId="77777777" w:rsidR="00696841" w:rsidRDefault="00696841" w:rsidP="00696841">
      <w:pPr>
        <w:shd w:val="clear" w:color="auto" w:fill="FFFFFF"/>
        <w:spacing w:after="0" w:line="240" w:lineRule="auto"/>
        <w:rPr>
          <w:rFonts w:ascii="Helvetica" w:eastAsia="Times New Roman" w:hAnsi="Helvetica" w:cs="Helvetica"/>
          <w:color w:val="2D3B45"/>
          <w:sz w:val="24"/>
          <w:szCs w:val="24"/>
        </w:rPr>
      </w:pPr>
    </w:p>
    <w:p w14:paraId="18A180E6" w14:textId="104E580F" w:rsidR="00696841" w:rsidRPr="00696841" w:rsidRDefault="00696841" w:rsidP="00696841">
      <w:pPr>
        <w:shd w:val="clear" w:color="auto" w:fill="FFFFFF"/>
        <w:spacing w:after="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 xml:space="preserve">     Open innovation is always beneficial for a company to practice. When I was in school, I came across a phrase that still stuck with me, "Without freedom, there is no creation" by </w:t>
      </w:r>
      <w:proofErr w:type="spellStart"/>
      <w:r w:rsidRPr="00696841">
        <w:rPr>
          <w:rFonts w:ascii="Helvetica" w:eastAsia="Times New Roman" w:hAnsi="Helvetica" w:cs="Helvetica"/>
          <w:color w:val="2D3B45"/>
          <w:sz w:val="24"/>
          <w:szCs w:val="24"/>
        </w:rPr>
        <w:t>Jiddu</w:t>
      </w:r>
      <w:proofErr w:type="spellEnd"/>
      <w:r w:rsidRPr="00696841">
        <w:rPr>
          <w:rFonts w:ascii="Helvetica" w:eastAsia="Times New Roman" w:hAnsi="Helvetica" w:cs="Helvetica"/>
          <w:color w:val="2D3B45"/>
          <w:sz w:val="24"/>
          <w:szCs w:val="24"/>
        </w:rPr>
        <w:t xml:space="preserve"> </w:t>
      </w:r>
      <w:proofErr w:type="spellStart"/>
      <w:r w:rsidRPr="00696841">
        <w:rPr>
          <w:rFonts w:ascii="Helvetica" w:eastAsia="Times New Roman" w:hAnsi="Helvetica" w:cs="Helvetica"/>
          <w:color w:val="2D3B45"/>
          <w:sz w:val="24"/>
          <w:szCs w:val="24"/>
        </w:rPr>
        <w:t>Krishnamurti</w:t>
      </w:r>
      <w:proofErr w:type="spellEnd"/>
      <w:r w:rsidRPr="00696841">
        <w:rPr>
          <w:rFonts w:ascii="Helvetica" w:eastAsia="Times New Roman" w:hAnsi="Helvetica" w:cs="Helvetica"/>
          <w:color w:val="2D3B45"/>
          <w:sz w:val="24"/>
          <w:szCs w:val="24"/>
        </w:rPr>
        <w:t>. Being open to changes in your environment is very critical to success. If you are not willing to be available to changes, then you are not ready to learn. This can ultimately be your downfall. Openness teaches us how to interact with others, learn from our environment, and teach us about growth. "The perspective of innovation considers innovation as a series of interrelated activities, where new knowledge is created and used through these activities" (Grimaldi, 2012, p. 1). Companies that integrate open innovation within their companies are laying a foundation for creating and applying organizational knowledge to make fair value. Open innovation allows companies to be a step ahead of their competitors in the global market. By using continuous innovation within the company, they are creating sustainability within the market. </w:t>
      </w:r>
    </w:p>
    <w:p w14:paraId="06DABD64" w14:textId="77777777" w:rsidR="00696841" w:rsidRPr="00696841" w:rsidRDefault="00696841" w:rsidP="00696841">
      <w:pPr>
        <w:shd w:val="clear" w:color="auto" w:fill="FFFFFF"/>
        <w:spacing w:after="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       Open innovation is the right thing to do because it can lead to necessary changes. "Open Innovation means valuable ideas can come from inside or outside the company and can go to market from inside or outside the company as well" (</w:t>
      </w:r>
      <w:proofErr w:type="spellStart"/>
      <w:r w:rsidRPr="00696841">
        <w:rPr>
          <w:rFonts w:ascii="Helvetica" w:eastAsia="Times New Roman" w:hAnsi="Helvetica" w:cs="Helvetica"/>
          <w:color w:val="2D3B45"/>
          <w:sz w:val="24"/>
          <w:szCs w:val="24"/>
        </w:rPr>
        <w:t>Rufat-Latre</w:t>
      </w:r>
      <w:proofErr w:type="spellEnd"/>
      <w:r w:rsidRPr="00696841">
        <w:rPr>
          <w:rFonts w:ascii="Helvetica" w:eastAsia="Times New Roman" w:hAnsi="Helvetica" w:cs="Helvetica"/>
          <w:color w:val="2D3B45"/>
          <w:sz w:val="24"/>
          <w:szCs w:val="24"/>
        </w:rPr>
        <w:t>, 2010, p. 1). Innovation can teach us to react to changes in our environment. Make decisions that can benefit everyone and make a difference. In a learning organization, employees can learn from others and gain knowledge that can be passed down throughout all channels of the company. An example of a company that practices open innovation is Proctor &amp; Gamble. "To foster open innovation, Procter &amp; Gamble set up incentive systems to reduce not-invented-here attitudes among its employees" (</w:t>
      </w:r>
      <w:proofErr w:type="spellStart"/>
      <w:r w:rsidRPr="00696841">
        <w:rPr>
          <w:rFonts w:ascii="Helvetica" w:eastAsia="Times New Roman" w:hAnsi="Helvetica" w:cs="Helvetica"/>
          <w:color w:val="2D3B45"/>
          <w:sz w:val="24"/>
          <w:szCs w:val="24"/>
        </w:rPr>
        <w:t>Hoegl</w:t>
      </w:r>
      <w:proofErr w:type="spellEnd"/>
      <w:r w:rsidRPr="00696841">
        <w:rPr>
          <w:rFonts w:ascii="Helvetica" w:eastAsia="Times New Roman" w:hAnsi="Helvetica" w:cs="Helvetica"/>
          <w:color w:val="2D3B45"/>
          <w:sz w:val="24"/>
          <w:szCs w:val="24"/>
        </w:rPr>
        <w:t>, 2011, p. 1). There focus on people is how they were able to create innovation in many different areas. They take into consideration their needs, values, and passion. Creating new channels for innovation has helped them retain the best talents. </w:t>
      </w:r>
    </w:p>
    <w:p w14:paraId="10A063E5" w14:textId="77777777" w:rsidR="00696841" w:rsidRPr="00696841" w:rsidRDefault="00696841" w:rsidP="00696841">
      <w:pPr>
        <w:shd w:val="clear" w:color="auto" w:fill="FFFFFF"/>
        <w:spacing w:after="0" w:line="240" w:lineRule="auto"/>
        <w:jc w:val="center"/>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Reference:</w:t>
      </w:r>
    </w:p>
    <w:p w14:paraId="7425155D" w14:textId="77777777" w:rsidR="00696841" w:rsidRPr="00696841" w:rsidRDefault="00696841" w:rsidP="00696841">
      <w:pPr>
        <w:shd w:val="clear" w:color="auto" w:fill="FFFFFF"/>
        <w:spacing w:after="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 xml:space="preserve">Grimaldi, M., </w:t>
      </w:r>
      <w:proofErr w:type="spellStart"/>
      <w:r w:rsidRPr="00696841">
        <w:rPr>
          <w:rFonts w:ascii="Helvetica" w:eastAsia="Times New Roman" w:hAnsi="Helvetica" w:cs="Helvetica"/>
          <w:color w:val="2D3B45"/>
          <w:sz w:val="24"/>
          <w:szCs w:val="24"/>
        </w:rPr>
        <w:t>Cricelli</w:t>
      </w:r>
      <w:proofErr w:type="spellEnd"/>
      <w:r w:rsidRPr="00696841">
        <w:rPr>
          <w:rFonts w:ascii="Helvetica" w:eastAsia="Times New Roman" w:hAnsi="Helvetica" w:cs="Helvetica"/>
          <w:color w:val="2D3B45"/>
          <w:sz w:val="24"/>
          <w:szCs w:val="24"/>
        </w:rPr>
        <w:t xml:space="preserve">, L., </w:t>
      </w:r>
      <w:proofErr w:type="spellStart"/>
      <w:r w:rsidRPr="00696841">
        <w:rPr>
          <w:rFonts w:ascii="Helvetica" w:eastAsia="Times New Roman" w:hAnsi="Helvetica" w:cs="Helvetica"/>
          <w:color w:val="2D3B45"/>
          <w:sz w:val="24"/>
          <w:szCs w:val="24"/>
        </w:rPr>
        <w:t>Rogo</w:t>
      </w:r>
      <w:proofErr w:type="spellEnd"/>
      <w:r w:rsidRPr="00696841">
        <w:rPr>
          <w:rFonts w:ascii="Helvetica" w:eastAsia="Times New Roman" w:hAnsi="Helvetica" w:cs="Helvetica"/>
          <w:color w:val="2D3B45"/>
          <w:sz w:val="24"/>
          <w:szCs w:val="24"/>
        </w:rPr>
        <w:t>, F. (2012). A Methodology to assess value creation in communities of innovation. </w:t>
      </w:r>
      <w:r w:rsidRPr="00696841">
        <w:rPr>
          <w:rFonts w:ascii="Helvetica" w:eastAsia="Times New Roman" w:hAnsi="Helvetica" w:cs="Helvetica"/>
          <w:i/>
          <w:iCs/>
          <w:color w:val="2D3B45"/>
          <w:sz w:val="24"/>
          <w:szCs w:val="24"/>
        </w:rPr>
        <w:t>Journal of Intellectual Capital</w:t>
      </w:r>
      <w:r w:rsidRPr="00696841">
        <w:rPr>
          <w:rFonts w:ascii="Helvetica" w:eastAsia="Times New Roman" w:hAnsi="Helvetica" w:cs="Helvetica"/>
          <w:color w:val="2D3B45"/>
          <w:sz w:val="24"/>
          <w:szCs w:val="24"/>
        </w:rPr>
        <w:t>, 13(3), pp. 305-330.</w:t>
      </w:r>
    </w:p>
    <w:p w14:paraId="4DB1946F" w14:textId="77777777" w:rsidR="00696841" w:rsidRPr="00696841" w:rsidRDefault="00696841" w:rsidP="00696841">
      <w:pPr>
        <w:shd w:val="clear" w:color="auto" w:fill="FFFFFF"/>
        <w:spacing w:after="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 </w:t>
      </w:r>
    </w:p>
    <w:p w14:paraId="309845B6" w14:textId="77777777" w:rsidR="00696841" w:rsidRPr="00696841" w:rsidRDefault="00696841" w:rsidP="00696841">
      <w:pPr>
        <w:shd w:val="clear" w:color="auto" w:fill="FFFFFF"/>
        <w:spacing w:after="0" w:line="240" w:lineRule="auto"/>
        <w:rPr>
          <w:rFonts w:ascii="Helvetica" w:eastAsia="Times New Roman" w:hAnsi="Helvetica" w:cs="Helvetica"/>
          <w:color w:val="2D3B45"/>
          <w:sz w:val="24"/>
          <w:szCs w:val="24"/>
        </w:rPr>
      </w:pPr>
      <w:proofErr w:type="spellStart"/>
      <w:r w:rsidRPr="00696841">
        <w:rPr>
          <w:rFonts w:ascii="Helvetica" w:eastAsia="Times New Roman" w:hAnsi="Helvetica" w:cs="Helvetica"/>
          <w:color w:val="2D3B45"/>
          <w:sz w:val="24"/>
          <w:szCs w:val="24"/>
        </w:rPr>
        <w:t>Hoegl</w:t>
      </w:r>
      <w:proofErr w:type="spellEnd"/>
      <w:r w:rsidRPr="00696841">
        <w:rPr>
          <w:rFonts w:ascii="Helvetica" w:eastAsia="Times New Roman" w:hAnsi="Helvetica" w:cs="Helvetica"/>
          <w:color w:val="2D3B45"/>
          <w:sz w:val="24"/>
          <w:szCs w:val="24"/>
        </w:rPr>
        <w:t xml:space="preserve">, M., </w:t>
      </w:r>
      <w:proofErr w:type="spellStart"/>
      <w:r w:rsidRPr="00696841">
        <w:rPr>
          <w:rFonts w:ascii="Helvetica" w:eastAsia="Times New Roman" w:hAnsi="Helvetica" w:cs="Helvetica"/>
          <w:color w:val="2D3B45"/>
          <w:sz w:val="24"/>
          <w:szCs w:val="24"/>
        </w:rPr>
        <w:t>Lichtenthaler</w:t>
      </w:r>
      <w:proofErr w:type="spellEnd"/>
      <w:r w:rsidRPr="00696841">
        <w:rPr>
          <w:rFonts w:ascii="Helvetica" w:eastAsia="Times New Roman" w:hAnsi="Helvetica" w:cs="Helvetica"/>
          <w:color w:val="2D3B45"/>
          <w:sz w:val="24"/>
          <w:szCs w:val="24"/>
        </w:rPr>
        <w:t xml:space="preserve">, U., &amp; </w:t>
      </w:r>
      <w:proofErr w:type="spellStart"/>
      <w:r w:rsidRPr="00696841">
        <w:rPr>
          <w:rFonts w:ascii="Helvetica" w:eastAsia="Times New Roman" w:hAnsi="Helvetica" w:cs="Helvetica"/>
          <w:color w:val="2D3B45"/>
          <w:sz w:val="24"/>
          <w:szCs w:val="24"/>
        </w:rPr>
        <w:t>Muethel</w:t>
      </w:r>
      <w:proofErr w:type="spellEnd"/>
      <w:r w:rsidRPr="00696841">
        <w:rPr>
          <w:rFonts w:ascii="Helvetica" w:eastAsia="Times New Roman" w:hAnsi="Helvetica" w:cs="Helvetica"/>
          <w:color w:val="2D3B45"/>
          <w:sz w:val="24"/>
          <w:szCs w:val="24"/>
        </w:rPr>
        <w:t>, M. (2011). Is your company ready for open innovation?</w:t>
      </w:r>
      <w:r w:rsidRPr="00696841">
        <w:rPr>
          <w:rFonts w:ascii="Helvetica" w:eastAsia="Times New Roman" w:hAnsi="Helvetica" w:cs="Helvetica"/>
          <w:i/>
          <w:iCs/>
          <w:color w:val="2D3B45"/>
          <w:sz w:val="24"/>
          <w:szCs w:val="24"/>
        </w:rPr>
        <w:t> MIT Sloan Management Review, 53</w:t>
      </w:r>
      <w:r w:rsidRPr="00696841">
        <w:rPr>
          <w:rFonts w:ascii="Helvetica" w:eastAsia="Times New Roman" w:hAnsi="Helvetica" w:cs="Helvetica"/>
          <w:color w:val="2D3B45"/>
          <w:sz w:val="24"/>
          <w:szCs w:val="24"/>
        </w:rPr>
        <w:t>(1), 45-48. Retrieved from https://search-proquest-com.proxy-library.ashford.edu/docview/896571219?accountid=32521</w:t>
      </w:r>
    </w:p>
    <w:p w14:paraId="5CB7135C" w14:textId="77777777" w:rsidR="00696841" w:rsidRPr="00696841" w:rsidRDefault="00696841" w:rsidP="00696841">
      <w:pPr>
        <w:shd w:val="clear" w:color="auto" w:fill="FFFFFF"/>
        <w:spacing w:after="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 </w:t>
      </w:r>
    </w:p>
    <w:p w14:paraId="766E8BC2" w14:textId="77777777" w:rsidR="00696841" w:rsidRPr="00696841" w:rsidRDefault="00696841" w:rsidP="00696841">
      <w:pPr>
        <w:shd w:val="clear" w:color="auto" w:fill="FFFFFF"/>
        <w:spacing w:after="0" w:line="240" w:lineRule="auto"/>
        <w:rPr>
          <w:rFonts w:ascii="Helvetica" w:eastAsia="Times New Roman" w:hAnsi="Helvetica" w:cs="Helvetica"/>
          <w:color w:val="2D3B45"/>
          <w:sz w:val="24"/>
          <w:szCs w:val="24"/>
        </w:rPr>
      </w:pPr>
      <w:proofErr w:type="spellStart"/>
      <w:r w:rsidRPr="00696841">
        <w:rPr>
          <w:rFonts w:ascii="Helvetica" w:eastAsia="Times New Roman" w:hAnsi="Helvetica" w:cs="Helvetica"/>
          <w:color w:val="2D3B45"/>
          <w:sz w:val="24"/>
          <w:szCs w:val="24"/>
        </w:rPr>
        <w:t>Rufat-Latre</w:t>
      </w:r>
      <w:proofErr w:type="spellEnd"/>
      <w:r w:rsidRPr="00696841">
        <w:rPr>
          <w:rFonts w:ascii="Helvetica" w:eastAsia="Times New Roman" w:hAnsi="Helvetica" w:cs="Helvetica"/>
          <w:color w:val="2D3B45"/>
          <w:sz w:val="24"/>
          <w:szCs w:val="24"/>
        </w:rPr>
        <w:t>, J., Muller, A., and Jones, D. (2010). Delivering on the promise of open innovation. </w:t>
      </w:r>
      <w:r w:rsidRPr="00696841">
        <w:rPr>
          <w:rFonts w:ascii="Helvetica" w:eastAsia="Times New Roman" w:hAnsi="Helvetica" w:cs="Helvetica"/>
          <w:i/>
          <w:iCs/>
          <w:color w:val="2D3B45"/>
          <w:sz w:val="24"/>
          <w:szCs w:val="24"/>
        </w:rPr>
        <w:t>Strategy &amp; Leadership</w:t>
      </w:r>
      <w:r w:rsidRPr="00696841">
        <w:rPr>
          <w:rFonts w:ascii="Helvetica" w:eastAsia="Times New Roman" w:hAnsi="Helvetica" w:cs="Helvetica"/>
          <w:color w:val="2D3B45"/>
          <w:sz w:val="24"/>
          <w:szCs w:val="24"/>
        </w:rPr>
        <w:t>, 38(6), pp. 23-28.</w:t>
      </w:r>
    </w:p>
    <w:p w14:paraId="7867FF46" w14:textId="09F47B6E" w:rsidR="00822469" w:rsidRDefault="00822469"/>
    <w:p w14:paraId="46754ECE" w14:textId="77777777" w:rsidR="00696841" w:rsidRPr="00696841" w:rsidRDefault="00696841" w:rsidP="00696841">
      <w:pPr>
        <w:spacing w:after="0" w:line="345" w:lineRule="atLeast"/>
        <w:outlineLvl w:val="1"/>
        <w:rPr>
          <w:rFonts w:ascii="Helvetica" w:eastAsia="Times New Roman" w:hAnsi="Helvetica" w:cs="Helvetica"/>
          <w:b/>
          <w:bCs/>
          <w:color w:val="002664"/>
          <w:sz w:val="36"/>
          <w:szCs w:val="36"/>
        </w:rPr>
      </w:pPr>
      <w:hyperlink r:id="rId4" w:tooltip="Author's name" w:history="1">
        <w:r w:rsidRPr="00696841">
          <w:rPr>
            <w:rFonts w:ascii="Helvetica" w:eastAsia="Times New Roman" w:hAnsi="Helvetica" w:cs="Helvetica"/>
            <w:b/>
            <w:bCs/>
            <w:color w:val="0000FF"/>
            <w:sz w:val="36"/>
            <w:szCs w:val="36"/>
            <w:u w:val="single"/>
          </w:rPr>
          <w:t xml:space="preserve">Nancy </w:t>
        </w:r>
        <w:proofErr w:type="spellStart"/>
        <w:r w:rsidRPr="00696841">
          <w:rPr>
            <w:rFonts w:ascii="Helvetica" w:eastAsia="Times New Roman" w:hAnsi="Helvetica" w:cs="Helvetica"/>
            <w:b/>
            <w:bCs/>
            <w:color w:val="0000FF"/>
            <w:sz w:val="36"/>
            <w:szCs w:val="36"/>
            <w:u w:val="single"/>
          </w:rPr>
          <w:t>Durousseau</w:t>
        </w:r>
        <w:proofErr w:type="spellEnd"/>
      </w:hyperlink>
    </w:p>
    <w:p w14:paraId="6D667ACF" w14:textId="77777777" w:rsidR="00696841" w:rsidRPr="00696841" w:rsidRDefault="00696841" w:rsidP="00696841">
      <w:pPr>
        <w:shd w:val="clear" w:color="auto" w:fill="FFFFFF"/>
        <w:spacing w:before="180" w:after="18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Open innovation opens the doors for a company to be competitive. The positive points to open innovation are the potential for a company to introduce new products that are exciting and different. It is good for a company to be able to adapt to a diverse and changing environment (</w:t>
      </w:r>
      <w:proofErr w:type="spellStart"/>
      <w:r w:rsidRPr="00696841">
        <w:rPr>
          <w:rFonts w:ascii="Helvetica" w:eastAsia="Times New Roman" w:hAnsi="Helvetica" w:cs="Helvetica"/>
          <w:color w:val="2D3B45"/>
          <w:sz w:val="24"/>
          <w:szCs w:val="24"/>
        </w:rPr>
        <w:t>Rufat-Latre</w:t>
      </w:r>
      <w:proofErr w:type="spellEnd"/>
      <w:r w:rsidRPr="00696841">
        <w:rPr>
          <w:rFonts w:ascii="Helvetica" w:eastAsia="Times New Roman" w:hAnsi="Helvetica" w:cs="Helvetica"/>
          <w:color w:val="2D3B45"/>
          <w:sz w:val="24"/>
          <w:szCs w:val="24"/>
        </w:rPr>
        <w:t xml:space="preserve">, 2010).   All companies have to adapt to change and </w:t>
      </w:r>
      <w:r w:rsidRPr="00696841">
        <w:rPr>
          <w:rFonts w:ascii="Helvetica" w:eastAsia="Times New Roman" w:hAnsi="Helvetica" w:cs="Helvetica"/>
          <w:color w:val="2D3B45"/>
          <w:sz w:val="24"/>
          <w:szCs w:val="24"/>
        </w:rPr>
        <w:lastRenderedPageBreak/>
        <w:t>not stay stuck on products or services that are not helping a company to grow. Open innovation opens doors to positive change and many companies need that for longevity. Many companies come together with managers and executives to brain storm on new services and products to help a company grow stronger (</w:t>
      </w:r>
      <w:proofErr w:type="spellStart"/>
      <w:r w:rsidRPr="00696841">
        <w:rPr>
          <w:rFonts w:ascii="Helvetica" w:eastAsia="Times New Roman" w:hAnsi="Helvetica" w:cs="Helvetica"/>
          <w:color w:val="2D3B45"/>
          <w:sz w:val="24"/>
          <w:szCs w:val="24"/>
        </w:rPr>
        <w:t>Latouche</w:t>
      </w:r>
      <w:proofErr w:type="spellEnd"/>
      <w:r w:rsidRPr="00696841">
        <w:rPr>
          <w:rFonts w:ascii="Helvetica" w:eastAsia="Times New Roman" w:hAnsi="Helvetica" w:cs="Helvetica"/>
          <w:color w:val="2D3B45"/>
          <w:sz w:val="24"/>
          <w:szCs w:val="24"/>
        </w:rPr>
        <w:t>, 2019).  It is good that companies look into finding solutions to current problems and help create new ways to become efficient. Creating solutions is the best way to be innovative. There are many positive aspects to innovation. The best part of innovation is creating ways to make a company more efficient and creating a positive change that will help a company stay competitive for years to come.</w:t>
      </w:r>
    </w:p>
    <w:p w14:paraId="0F82536F" w14:textId="77777777" w:rsidR="00696841" w:rsidRPr="00696841" w:rsidRDefault="00696841" w:rsidP="00696841">
      <w:pPr>
        <w:shd w:val="clear" w:color="auto" w:fill="FFFFFF"/>
        <w:spacing w:before="180" w:after="18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 </w:t>
      </w:r>
    </w:p>
    <w:p w14:paraId="15C78319" w14:textId="77777777" w:rsidR="00696841" w:rsidRPr="00696841" w:rsidRDefault="00696841" w:rsidP="00696841">
      <w:pPr>
        <w:shd w:val="clear" w:color="auto" w:fill="FFFFFF"/>
        <w:spacing w:before="180" w:after="18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References:</w:t>
      </w:r>
    </w:p>
    <w:p w14:paraId="21FD0B49" w14:textId="77777777" w:rsidR="00696841" w:rsidRPr="00696841" w:rsidRDefault="00696841" w:rsidP="00696841">
      <w:pPr>
        <w:shd w:val="clear" w:color="auto" w:fill="FFFFFF"/>
        <w:spacing w:before="180" w:after="180" w:line="240" w:lineRule="auto"/>
        <w:rPr>
          <w:rFonts w:ascii="Helvetica" w:eastAsia="Times New Roman" w:hAnsi="Helvetica" w:cs="Helvetica"/>
          <w:color w:val="2D3B45"/>
          <w:sz w:val="24"/>
          <w:szCs w:val="24"/>
        </w:rPr>
      </w:pPr>
      <w:proofErr w:type="spellStart"/>
      <w:r w:rsidRPr="00696841">
        <w:rPr>
          <w:rFonts w:ascii="Helvetica" w:eastAsia="Times New Roman" w:hAnsi="Helvetica" w:cs="Helvetica"/>
          <w:color w:val="2D3B45"/>
          <w:sz w:val="24"/>
          <w:szCs w:val="24"/>
        </w:rPr>
        <w:t>Latouche</w:t>
      </w:r>
      <w:proofErr w:type="spellEnd"/>
      <w:r w:rsidRPr="00696841">
        <w:rPr>
          <w:rFonts w:ascii="Helvetica" w:eastAsia="Times New Roman" w:hAnsi="Helvetica" w:cs="Helvetica"/>
          <w:color w:val="2D3B45"/>
          <w:sz w:val="24"/>
          <w:szCs w:val="24"/>
        </w:rPr>
        <w:t>, P. (2019). Open Innovation: Corporate Incubator. Publisher: John Wiley&amp; Sons, Incorporated.  Ashford University Library.</w:t>
      </w:r>
    </w:p>
    <w:p w14:paraId="03A6A1A7" w14:textId="77777777" w:rsidR="00696841" w:rsidRPr="00696841" w:rsidRDefault="00696841" w:rsidP="00696841">
      <w:pPr>
        <w:shd w:val="clear" w:color="auto" w:fill="FFFFFF"/>
        <w:spacing w:before="180" w:after="180" w:line="240" w:lineRule="auto"/>
        <w:rPr>
          <w:rFonts w:ascii="Helvetica" w:eastAsia="Times New Roman" w:hAnsi="Helvetica" w:cs="Helvetica"/>
          <w:color w:val="2D3B45"/>
          <w:sz w:val="24"/>
          <w:szCs w:val="24"/>
        </w:rPr>
      </w:pPr>
      <w:r w:rsidRPr="00696841">
        <w:rPr>
          <w:rFonts w:ascii="Helvetica" w:eastAsia="Times New Roman" w:hAnsi="Helvetica" w:cs="Helvetica"/>
          <w:color w:val="2D3B45"/>
          <w:sz w:val="24"/>
          <w:szCs w:val="24"/>
        </w:rPr>
        <w:t> </w:t>
      </w:r>
    </w:p>
    <w:p w14:paraId="2A9424A3" w14:textId="77777777" w:rsidR="00696841" w:rsidRPr="00696841" w:rsidRDefault="00696841" w:rsidP="00696841">
      <w:pPr>
        <w:shd w:val="clear" w:color="auto" w:fill="FFFFFF"/>
        <w:spacing w:before="180" w:after="0" w:line="240" w:lineRule="auto"/>
        <w:rPr>
          <w:rFonts w:ascii="Helvetica" w:eastAsia="Times New Roman" w:hAnsi="Helvetica" w:cs="Helvetica"/>
          <w:color w:val="2D3B45"/>
          <w:sz w:val="24"/>
          <w:szCs w:val="24"/>
        </w:rPr>
      </w:pPr>
      <w:proofErr w:type="spellStart"/>
      <w:r w:rsidRPr="00696841">
        <w:rPr>
          <w:rFonts w:ascii="Helvetica" w:eastAsia="Times New Roman" w:hAnsi="Helvetica" w:cs="Helvetica"/>
          <w:color w:val="2D3B45"/>
          <w:sz w:val="24"/>
          <w:szCs w:val="24"/>
        </w:rPr>
        <w:t>Rufat-Latre</w:t>
      </w:r>
      <w:proofErr w:type="spellEnd"/>
      <w:r w:rsidRPr="00696841">
        <w:rPr>
          <w:rFonts w:ascii="Helvetica" w:eastAsia="Times New Roman" w:hAnsi="Helvetica" w:cs="Helvetica"/>
          <w:color w:val="2D3B45"/>
          <w:sz w:val="24"/>
          <w:szCs w:val="24"/>
        </w:rPr>
        <w:t>, J., Muller, A., and Jones, D. (2010). Delivering on the promise of open innovation. Strategy</w:t>
      </w:r>
      <w:r w:rsidRPr="00696841">
        <w:rPr>
          <w:rFonts w:ascii="Helvetica" w:eastAsia="Times New Roman" w:hAnsi="Helvetica" w:cs="Helvetica"/>
          <w:i/>
          <w:iCs/>
          <w:color w:val="2D3B45"/>
          <w:sz w:val="24"/>
          <w:szCs w:val="24"/>
        </w:rPr>
        <w:t> &amp; </w:t>
      </w:r>
      <w:r w:rsidRPr="00696841">
        <w:rPr>
          <w:rFonts w:ascii="Helvetica" w:eastAsia="Times New Roman" w:hAnsi="Helvetica" w:cs="Helvetica"/>
          <w:color w:val="2D3B45"/>
          <w:sz w:val="24"/>
          <w:szCs w:val="24"/>
        </w:rPr>
        <w:t>Leadership, 38(6), pp. 23-28.</w:t>
      </w:r>
    </w:p>
    <w:p w14:paraId="032FD872" w14:textId="77777777" w:rsidR="00696841" w:rsidRDefault="00696841"/>
    <w:sectPr w:rsidR="006968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841"/>
    <w:rsid w:val="00696841"/>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7B030"/>
  <w15:chartTrackingRefBased/>
  <w15:docId w15:val="{51542996-6DA6-46D9-983F-5BB7C7BB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4867658">
      <w:bodyDiv w:val="1"/>
      <w:marLeft w:val="0"/>
      <w:marRight w:val="0"/>
      <w:marTop w:val="0"/>
      <w:marBottom w:val="0"/>
      <w:divBdr>
        <w:top w:val="none" w:sz="0" w:space="0" w:color="auto"/>
        <w:left w:val="none" w:sz="0" w:space="0" w:color="auto"/>
        <w:bottom w:val="none" w:sz="0" w:space="0" w:color="auto"/>
        <w:right w:val="none" w:sz="0" w:space="0" w:color="auto"/>
      </w:divBdr>
      <w:divsChild>
        <w:div w:id="787042384">
          <w:marLeft w:val="0"/>
          <w:marRight w:val="0"/>
          <w:marTop w:val="0"/>
          <w:marBottom w:val="0"/>
          <w:divBdr>
            <w:top w:val="none" w:sz="0" w:space="0" w:color="auto"/>
            <w:left w:val="none" w:sz="0" w:space="0" w:color="auto"/>
            <w:bottom w:val="none" w:sz="0" w:space="0" w:color="auto"/>
            <w:right w:val="none" w:sz="0" w:space="0" w:color="auto"/>
          </w:divBdr>
          <w:divsChild>
            <w:div w:id="1129393392">
              <w:marLeft w:val="0"/>
              <w:marRight w:val="0"/>
              <w:marTop w:val="0"/>
              <w:marBottom w:val="0"/>
              <w:divBdr>
                <w:top w:val="none" w:sz="0" w:space="0" w:color="auto"/>
                <w:left w:val="none" w:sz="0" w:space="0" w:color="auto"/>
                <w:bottom w:val="none" w:sz="0" w:space="0" w:color="auto"/>
                <w:right w:val="none" w:sz="0" w:space="0" w:color="auto"/>
              </w:divBdr>
              <w:divsChild>
                <w:div w:id="78453974">
                  <w:marLeft w:val="0"/>
                  <w:marRight w:val="0"/>
                  <w:marTop w:val="0"/>
                  <w:marBottom w:val="0"/>
                  <w:divBdr>
                    <w:top w:val="none" w:sz="0" w:space="0" w:color="auto"/>
                    <w:left w:val="none" w:sz="0" w:space="0" w:color="auto"/>
                    <w:bottom w:val="none" w:sz="0" w:space="0" w:color="auto"/>
                    <w:right w:val="none" w:sz="0" w:space="0" w:color="auto"/>
                  </w:divBdr>
                </w:div>
              </w:divsChild>
            </w:div>
            <w:div w:id="129179054">
              <w:marLeft w:val="0"/>
              <w:marRight w:val="0"/>
              <w:marTop w:val="0"/>
              <w:marBottom w:val="0"/>
              <w:divBdr>
                <w:top w:val="none" w:sz="0" w:space="0" w:color="auto"/>
                <w:left w:val="none" w:sz="0" w:space="0" w:color="auto"/>
                <w:bottom w:val="none" w:sz="0" w:space="0" w:color="auto"/>
                <w:right w:val="none" w:sz="0" w:space="0" w:color="auto"/>
              </w:divBdr>
            </w:div>
          </w:divsChild>
        </w:div>
        <w:div w:id="1404451448">
          <w:marLeft w:val="0"/>
          <w:marRight w:val="0"/>
          <w:marTop w:val="0"/>
          <w:marBottom w:val="0"/>
          <w:divBdr>
            <w:top w:val="none" w:sz="0" w:space="0" w:color="auto"/>
            <w:left w:val="none" w:sz="0" w:space="0" w:color="auto"/>
            <w:bottom w:val="none" w:sz="0" w:space="0" w:color="auto"/>
            <w:right w:val="none" w:sz="0" w:space="0" w:color="auto"/>
          </w:divBdr>
          <w:divsChild>
            <w:div w:id="1476995702">
              <w:marLeft w:val="0"/>
              <w:marRight w:val="0"/>
              <w:marTop w:val="0"/>
              <w:marBottom w:val="0"/>
              <w:divBdr>
                <w:top w:val="none" w:sz="0" w:space="0" w:color="auto"/>
                <w:left w:val="none" w:sz="0" w:space="0" w:color="auto"/>
                <w:bottom w:val="none" w:sz="0" w:space="0" w:color="auto"/>
                <w:right w:val="none" w:sz="0" w:space="0" w:color="auto"/>
              </w:divBdr>
              <w:divsChild>
                <w:div w:id="1305818982">
                  <w:marLeft w:val="0"/>
                  <w:marRight w:val="0"/>
                  <w:marTop w:val="0"/>
                  <w:marBottom w:val="0"/>
                  <w:divBdr>
                    <w:top w:val="none" w:sz="0" w:space="0" w:color="auto"/>
                    <w:left w:val="none" w:sz="0" w:space="0" w:color="auto"/>
                    <w:bottom w:val="none" w:sz="0" w:space="0" w:color="auto"/>
                    <w:right w:val="none" w:sz="0" w:space="0" w:color="auto"/>
                  </w:divBdr>
                  <w:divsChild>
                    <w:div w:id="846597213">
                      <w:marLeft w:val="0"/>
                      <w:marRight w:val="0"/>
                      <w:marTop w:val="0"/>
                      <w:marBottom w:val="0"/>
                      <w:divBdr>
                        <w:top w:val="none" w:sz="0" w:space="0" w:color="auto"/>
                        <w:left w:val="none" w:sz="0" w:space="0" w:color="auto"/>
                        <w:bottom w:val="none" w:sz="0" w:space="0" w:color="auto"/>
                        <w:right w:val="none" w:sz="0" w:space="0" w:color="auto"/>
                      </w:divBdr>
                      <w:divsChild>
                        <w:div w:id="745878098">
                          <w:marLeft w:val="0"/>
                          <w:marRight w:val="0"/>
                          <w:marTop w:val="0"/>
                          <w:marBottom w:val="0"/>
                          <w:divBdr>
                            <w:top w:val="none" w:sz="0" w:space="0" w:color="auto"/>
                            <w:left w:val="none" w:sz="0" w:space="0" w:color="auto"/>
                            <w:bottom w:val="none" w:sz="0" w:space="0" w:color="auto"/>
                            <w:right w:val="none" w:sz="0" w:space="0" w:color="auto"/>
                          </w:divBdr>
                        </w:div>
                        <w:div w:id="205006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35957">
              <w:marLeft w:val="0"/>
              <w:marRight w:val="0"/>
              <w:marTop w:val="0"/>
              <w:marBottom w:val="0"/>
              <w:divBdr>
                <w:top w:val="none" w:sz="0" w:space="0" w:color="auto"/>
                <w:left w:val="none" w:sz="0" w:space="0" w:color="auto"/>
                <w:bottom w:val="none" w:sz="0" w:space="0" w:color="auto"/>
                <w:right w:val="none" w:sz="0" w:space="0" w:color="auto"/>
              </w:divBdr>
            </w:div>
            <w:div w:id="483352848">
              <w:marLeft w:val="0"/>
              <w:marRight w:val="0"/>
              <w:marTop w:val="0"/>
              <w:marBottom w:val="0"/>
              <w:divBdr>
                <w:top w:val="none" w:sz="0" w:space="0" w:color="auto"/>
                <w:left w:val="none" w:sz="0" w:space="0" w:color="auto"/>
                <w:bottom w:val="none" w:sz="0" w:space="0" w:color="auto"/>
                <w:right w:val="none" w:sz="0" w:space="0" w:color="auto"/>
              </w:divBdr>
            </w:div>
            <w:div w:id="1132020798">
              <w:marLeft w:val="0"/>
              <w:marRight w:val="0"/>
              <w:marTop w:val="0"/>
              <w:marBottom w:val="0"/>
              <w:divBdr>
                <w:top w:val="none" w:sz="0" w:space="0" w:color="auto"/>
                <w:left w:val="none" w:sz="0" w:space="0" w:color="auto"/>
                <w:bottom w:val="none" w:sz="0" w:space="0" w:color="auto"/>
                <w:right w:val="none" w:sz="0" w:space="0" w:color="auto"/>
              </w:divBdr>
            </w:div>
            <w:div w:id="132064997">
              <w:marLeft w:val="0"/>
              <w:marRight w:val="0"/>
              <w:marTop w:val="0"/>
              <w:marBottom w:val="0"/>
              <w:divBdr>
                <w:top w:val="none" w:sz="0" w:space="0" w:color="auto"/>
                <w:left w:val="none" w:sz="0" w:space="0" w:color="auto"/>
                <w:bottom w:val="none" w:sz="0" w:space="0" w:color="auto"/>
                <w:right w:val="none" w:sz="0" w:space="0" w:color="auto"/>
              </w:divBdr>
            </w:div>
            <w:div w:id="111636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150534">
      <w:bodyDiv w:val="1"/>
      <w:marLeft w:val="0"/>
      <w:marRight w:val="0"/>
      <w:marTop w:val="0"/>
      <w:marBottom w:val="0"/>
      <w:divBdr>
        <w:top w:val="none" w:sz="0" w:space="0" w:color="auto"/>
        <w:left w:val="none" w:sz="0" w:space="0" w:color="auto"/>
        <w:bottom w:val="none" w:sz="0" w:space="0" w:color="auto"/>
        <w:right w:val="none" w:sz="0" w:space="0" w:color="auto"/>
      </w:divBdr>
      <w:divsChild>
        <w:div w:id="1675495500">
          <w:marLeft w:val="0"/>
          <w:marRight w:val="0"/>
          <w:marTop w:val="0"/>
          <w:marBottom w:val="0"/>
          <w:divBdr>
            <w:top w:val="none" w:sz="0" w:space="0" w:color="auto"/>
            <w:left w:val="none" w:sz="0" w:space="0" w:color="auto"/>
            <w:bottom w:val="none" w:sz="0" w:space="0" w:color="auto"/>
            <w:right w:val="none" w:sz="0" w:space="0" w:color="auto"/>
          </w:divBdr>
          <w:divsChild>
            <w:div w:id="916598387">
              <w:marLeft w:val="0"/>
              <w:marRight w:val="0"/>
              <w:marTop w:val="0"/>
              <w:marBottom w:val="0"/>
              <w:divBdr>
                <w:top w:val="none" w:sz="0" w:space="0" w:color="auto"/>
                <w:left w:val="none" w:sz="0" w:space="0" w:color="auto"/>
                <w:bottom w:val="none" w:sz="0" w:space="0" w:color="auto"/>
                <w:right w:val="none" w:sz="0" w:space="0" w:color="auto"/>
              </w:divBdr>
              <w:divsChild>
                <w:div w:id="1515877399">
                  <w:marLeft w:val="0"/>
                  <w:marRight w:val="0"/>
                  <w:marTop w:val="0"/>
                  <w:marBottom w:val="0"/>
                  <w:divBdr>
                    <w:top w:val="none" w:sz="0" w:space="0" w:color="auto"/>
                    <w:left w:val="none" w:sz="0" w:space="0" w:color="auto"/>
                    <w:bottom w:val="none" w:sz="0" w:space="0" w:color="auto"/>
                    <w:right w:val="none" w:sz="0" w:space="0" w:color="auto"/>
                  </w:divBdr>
                </w:div>
              </w:divsChild>
            </w:div>
            <w:div w:id="142695333">
              <w:marLeft w:val="0"/>
              <w:marRight w:val="0"/>
              <w:marTop w:val="0"/>
              <w:marBottom w:val="0"/>
              <w:divBdr>
                <w:top w:val="none" w:sz="0" w:space="0" w:color="auto"/>
                <w:left w:val="none" w:sz="0" w:space="0" w:color="auto"/>
                <w:bottom w:val="none" w:sz="0" w:space="0" w:color="auto"/>
                <w:right w:val="none" w:sz="0" w:space="0" w:color="auto"/>
              </w:divBdr>
            </w:div>
          </w:divsChild>
        </w:div>
        <w:div w:id="1232153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0766/users/671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620</Words>
  <Characters>3535</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2020-09-11T19:20:00Z</dcterms:created>
  <dcterms:modified xsi:type="dcterms:W3CDTF">2020-09-11T19:28:00Z</dcterms:modified>
</cp:coreProperties>
</file>