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44A" w:rsidRDefault="00CD244A">
      <w:pPr>
        <w:rPr>
          <w:rFonts w:ascii="Times New Roman" w:hAnsi="Times New Roman" w:cs="Times New Roman"/>
          <w:sz w:val="24"/>
          <w:szCs w:val="24"/>
        </w:rPr>
      </w:pPr>
    </w:p>
    <w:p w:rsidR="00CD244A" w:rsidRDefault="00CD244A">
      <w:pPr>
        <w:rPr>
          <w:rFonts w:ascii="Times New Roman" w:hAnsi="Times New Roman" w:cs="Times New Roman"/>
          <w:sz w:val="24"/>
          <w:szCs w:val="24"/>
        </w:rPr>
      </w:pPr>
    </w:p>
    <w:p w:rsidR="00CD244A" w:rsidRPr="00862CFE" w:rsidRDefault="00862CFE" w:rsidP="00862CFE">
      <w:pPr>
        <w:jc w:val="center"/>
        <w:rPr>
          <w:rFonts w:ascii="Times New Roman" w:hAnsi="Times New Roman" w:cs="Times New Roman"/>
          <w:b/>
          <w:sz w:val="24"/>
          <w:szCs w:val="24"/>
        </w:rPr>
      </w:pPr>
      <w:r w:rsidRPr="00862CFE">
        <w:rPr>
          <w:rFonts w:ascii="Times New Roman" w:hAnsi="Times New Roman" w:cs="Times New Roman"/>
          <w:b/>
          <w:sz w:val="24"/>
          <w:szCs w:val="24"/>
        </w:rPr>
        <w:t>APA Style Errors When Citing S</w:t>
      </w:r>
      <w:r>
        <w:rPr>
          <w:rFonts w:ascii="Times New Roman" w:hAnsi="Times New Roman" w:cs="Times New Roman"/>
          <w:b/>
          <w:sz w:val="24"/>
          <w:szCs w:val="24"/>
        </w:rPr>
        <w:t>ources</w:t>
      </w:r>
    </w:p>
    <w:p w:rsidR="00B76724" w:rsidRDefault="00B76724">
      <w:pPr>
        <w:rPr>
          <w:rFonts w:ascii="Times New Roman" w:hAnsi="Times New Roman" w:cs="Times New Roman"/>
          <w:sz w:val="24"/>
          <w:szCs w:val="24"/>
        </w:rPr>
      </w:pPr>
    </w:p>
    <w:p w:rsidR="00B76724" w:rsidRDefault="00B76724">
      <w:pPr>
        <w:rPr>
          <w:rFonts w:ascii="Times New Roman" w:hAnsi="Times New Roman" w:cs="Times New Roman"/>
          <w:sz w:val="24"/>
          <w:szCs w:val="24"/>
        </w:rPr>
      </w:pPr>
    </w:p>
    <w:p w:rsidR="00B76724" w:rsidRDefault="00B76724">
      <w:pPr>
        <w:rPr>
          <w:rFonts w:ascii="Times New Roman" w:hAnsi="Times New Roman" w:cs="Times New Roman"/>
          <w:sz w:val="24"/>
          <w:szCs w:val="24"/>
        </w:rPr>
      </w:pPr>
      <w:r>
        <w:t>Self-reference has been shown to increase memory of trait adjectives and/or small sayings</w:t>
      </w:r>
      <w:r w:rsidRPr="00B76724">
        <w:rPr>
          <w:color w:val="FF0000"/>
        </w:rPr>
        <w:t xml:space="preserve"> </w:t>
      </w:r>
      <w:r w:rsidRPr="00B76724">
        <w:rPr>
          <w:color w:val="FF0000"/>
          <w:highlight w:val="yellow"/>
        </w:rPr>
        <w:t>(ex. Ganellen &amp; Carver, 1985, Belleza, 1984; Brown, Keenan &amp; Potts, 1986</w:t>
      </w:r>
      <w:r w:rsidRPr="00B76724">
        <w:rPr>
          <w:highlight w:val="yellow"/>
        </w:rPr>
        <w:t>)</w:t>
      </w:r>
      <w:r>
        <w:t>. More generally</w:t>
      </w:r>
      <w:r w:rsidRPr="00B76724">
        <w:t xml:space="preserve">, </w:t>
      </w:r>
      <w:r w:rsidRPr="00B76724">
        <w:rPr>
          <w:highlight w:val="yellow"/>
        </w:rPr>
        <w:t>Craik &amp; Lockhart</w:t>
      </w:r>
      <w:r w:rsidRPr="00B76724">
        <w:t xml:space="preserve"> </w:t>
      </w:r>
      <w:r>
        <w:t>have shown that processing through the use of the self has been shown to be effective with human memory. This has also been shown to be beneficial when imagery instructions are used (</w:t>
      </w:r>
      <w:r w:rsidRPr="00B76724">
        <w:rPr>
          <w:highlight w:val="yellow"/>
        </w:rPr>
        <w:t>Brown, P., Keenan, J., and Potts, G., 1986)</w:t>
      </w:r>
      <w:r>
        <w:t xml:space="preserve">. Finally, </w:t>
      </w:r>
      <w:r w:rsidRPr="00B76724">
        <w:rPr>
          <w:highlight w:val="yellow"/>
        </w:rPr>
        <w:t>Brandan Wagar and Dov Cohen (2003)</w:t>
      </w:r>
      <w:r>
        <w:t xml:space="preserve"> have </w:t>
      </w:r>
      <w:r w:rsidRPr="00B76724">
        <w:t>tested</w:t>
      </w:r>
      <w:r>
        <w:t xml:space="preserve"> whether cultural differences in conception of self-influence these effects </w:t>
      </w:r>
      <w:r w:rsidRPr="00B76724">
        <w:rPr>
          <w:highlight w:val="yellow"/>
        </w:rPr>
        <w:t>(Wagar, &amp; Cohen, 2003).</w:t>
      </w:r>
    </w:p>
    <w:p w:rsidR="00B76724" w:rsidRDefault="00B76724">
      <w:pPr>
        <w:rPr>
          <w:rFonts w:ascii="Times New Roman" w:hAnsi="Times New Roman" w:cs="Times New Roman"/>
          <w:sz w:val="24"/>
          <w:szCs w:val="24"/>
        </w:rPr>
      </w:pPr>
    </w:p>
    <w:p w:rsidR="00B76724" w:rsidRDefault="00B76724">
      <w:pPr>
        <w:rPr>
          <w:rFonts w:ascii="Times New Roman" w:hAnsi="Times New Roman" w:cs="Times New Roman"/>
          <w:sz w:val="24"/>
          <w:szCs w:val="24"/>
        </w:rPr>
      </w:pPr>
      <w:bookmarkStart w:id="0" w:name="_GoBack"/>
      <w:bookmarkEnd w:id="0"/>
    </w:p>
    <w:p w:rsidR="00CD244A" w:rsidRDefault="00862CFE">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1510B2D" wp14:editId="5D269C5B">
                <wp:simplePos x="0" y="0"/>
                <wp:positionH relativeFrom="column">
                  <wp:posOffset>-209550</wp:posOffset>
                </wp:positionH>
                <wp:positionV relativeFrom="paragraph">
                  <wp:posOffset>85725</wp:posOffset>
                </wp:positionV>
                <wp:extent cx="6400800" cy="29813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6400800" cy="2981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62CFE" w:rsidRPr="00862CFE" w:rsidRDefault="00862CFE" w:rsidP="00862CFE">
                            <w:pPr>
                              <w:spacing w:line="480" w:lineRule="auto"/>
                              <w:ind w:left="3600"/>
                              <w:rPr>
                                <w:rFonts w:ascii="Times New Roman" w:hAnsi="Times New Roman" w:cs="Times New Roman"/>
                                <w:b/>
                                <w:sz w:val="24"/>
                                <w:szCs w:val="24"/>
                              </w:rPr>
                            </w:pPr>
                            <w:r w:rsidRPr="00862CFE">
                              <w:rPr>
                                <w:rFonts w:ascii="Times New Roman" w:hAnsi="Times New Roman" w:cs="Times New Roman"/>
                                <w:b/>
                                <w:sz w:val="24"/>
                                <w:szCs w:val="24"/>
                              </w:rPr>
                              <w:t xml:space="preserve">  Corrected version</w:t>
                            </w:r>
                          </w:p>
                          <w:p w:rsidR="00CD244A" w:rsidRPr="00CD244A" w:rsidRDefault="00CD244A" w:rsidP="00CD244A">
                            <w:pPr>
                              <w:spacing w:line="480" w:lineRule="auto"/>
                              <w:rPr>
                                <w:rFonts w:ascii="Times New Roman" w:hAnsi="Times New Roman" w:cs="Times New Roman"/>
                                <w:sz w:val="24"/>
                                <w:szCs w:val="24"/>
                              </w:rPr>
                            </w:pPr>
                            <w:r w:rsidRPr="00CD244A">
                              <w:rPr>
                                <w:rFonts w:ascii="Times New Roman" w:hAnsi="Times New Roman" w:cs="Times New Roman"/>
                                <w:sz w:val="24"/>
                                <w:szCs w:val="24"/>
                              </w:rPr>
                              <w:t>Self-reference has been shown to increase memory of trait adjectives and/or small sayings (Ganellen &amp; Carver, 1985), (Belleza, 1984; Brown), and (Keenan &amp; Potts, 1986). More generally, Craik and Lockhart have shown that processing through the use of the self has been shown to be effective with human memory. This has also been shown to be beneficial when imagery instructions are used (Brown, Keenan, and Potts, 1986). Finally, Wagar and Cohen, (2003) have tested whether cultural differences in conception of self-influence these effects (Wagar, &amp; Cohen, 2003).</w:t>
                            </w:r>
                          </w:p>
                          <w:p w:rsidR="00CD244A" w:rsidRDefault="00CD244A" w:rsidP="00CD244A">
                            <w:pPr>
                              <w:spacing w:line="48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6.5pt;margin-top:6.75pt;width:7in;height:234.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" fillcolor="white [3201]" strokeweight=".5pt">
                <v:textbox>
                  <w:txbxContent>
                    <w:p w:rsidR="00862CFE" w:rsidRPr="00862CFE" w:rsidRDefault="00862CFE" w:rsidP="00862CFE">
                      <w:pPr>
                        <w:spacing w:line="480" w:lineRule="auto"/>
                        <w:ind w:left="3600"/>
                        <w:rPr>
                          <w:rFonts w:ascii="Times New Roman" w:hAnsi="Times New Roman" w:cs="Times New Roman"/>
                          <w:b/>
                          <w:sz w:val="24"/>
                          <w:szCs w:val="24"/>
                        </w:rPr>
                      </w:pPr>
                      <w:r w:rsidRPr="00862CFE">
                        <w:rPr>
                          <w:rFonts w:ascii="Times New Roman" w:hAnsi="Times New Roman" w:cs="Times New Roman"/>
                          <w:b/>
                          <w:sz w:val="24"/>
                          <w:szCs w:val="24"/>
                        </w:rPr>
                        <w:t xml:space="preserve">  Corrected version</w:t>
                      </w:r>
                    </w:p>
                    <w:p w:rsidR="00CD244A" w:rsidRPr="00CD244A" w:rsidRDefault="00CD244A" w:rsidP="00CD244A">
                      <w:pPr>
                        <w:spacing w:line="480" w:lineRule="auto"/>
                        <w:rPr>
                          <w:rFonts w:ascii="Times New Roman" w:hAnsi="Times New Roman" w:cs="Times New Roman"/>
                          <w:sz w:val="24"/>
                          <w:szCs w:val="24"/>
                        </w:rPr>
                      </w:pPr>
                      <w:r w:rsidRPr="00CD244A">
                        <w:rPr>
                          <w:rFonts w:ascii="Times New Roman" w:hAnsi="Times New Roman" w:cs="Times New Roman"/>
                          <w:sz w:val="24"/>
                          <w:szCs w:val="24"/>
                        </w:rPr>
                        <w:t>Self-reference has been shown to increase memory of trait adjectives and/or small sayings (Ganellen &amp; Carver, 1985), (Belleza, 1984; Brown), and (Keenan &amp; Potts, 1986). More generally, Craik and Lockhart have shown that processing through the use of the self has been shown to be effective with human memory. This has also been shown to be beneficial when imagery instructions are used (Brown, Keenan, and Potts, 1986). Finally, Wagar and Cohen, (2003) have tested whether cultural differences in conception of self-influence these effects (Wagar, &amp; Cohen, 2003).</w:t>
                      </w:r>
                    </w:p>
                    <w:p w:rsidR="00CD244A" w:rsidRDefault="00CD244A" w:rsidP="00CD244A">
                      <w:pPr>
                        <w:spacing w:line="480" w:lineRule="auto"/>
                      </w:pPr>
                    </w:p>
                  </w:txbxContent>
                </v:textbox>
              </v:shape>
            </w:pict>
          </mc:Fallback>
        </mc:AlternateContent>
      </w:r>
    </w:p>
    <w:p w:rsidR="00CD244A" w:rsidRDefault="00CD244A">
      <w:pPr>
        <w:rPr>
          <w:rFonts w:ascii="Times New Roman" w:hAnsi="Times New Roman" w:cs="Times New Roman"/>
          <w:sz w:val="24"/>
          <w:szCs w:val="24"/>
        </w:rPr>
      </w:pPr>
    </w:p>
    <w:p w:rsidR="00CD244A" w:rsidRDefault="00CD244A">
      <w:pPr>
        <w:rPr>
          <w:rFonts w:ascii="Times New Roman" w:hAnsi="Times New Roman" w:cs="Times New Roman"/>
          <w:sz w:val="24"/>
          <w:szCs w:val="24"/>
        </w:rPr>
      </w:pPr>
    </w:p>
    <w:p w:rsidR="00CD244A" w:rsidRDefault="00CD244A">
      <w:pPr>
        <w:rPr>
          <w:rFonts w:ascii="Times New Roman" w:hAnsi="Times New Roman" w:cs="Times New Roman"/>
          <w:sz w:val="24"/>
          <w:szCs w:val="24"/>
        </w:rPr>
      </w:pPr>
    </w:p>
    <w:p w:rsidR="00CD244A" w:rsidRDefault="00CD244A">
      <w:pPr>
        <w:rPr>
          <w:rFonts w:ascii="Times New Roman" w:hAnsi="Times New Roman" w:cs="Times New Roman"/>
          <w:sz w:val="24"/>
          <w:szCs w:val="24"/>
        </w:rPr>
      </w:pPr>
    </w:p>
    <w:p w:rsidR="00CD244A" w:rsidRDefault="00CD244A">
      <w:pPr>
        <w:rPr>
          <w:rFonts w:ascii="Times New Roman" w:hAnsi="Times New Roman" w:cs="Times New Roman"/>
          <w:sz w:val="24"/>
          <w:szCs w:val="24"/>
        </w:rPr>
      </w:pPr>
    </w:p>
    <w:p w:rsidR="004775DF" w:rsidRPr="00CD244A" w:rsidRDefault="004775DF">
      <w:pPr>
        <w:rPr>
          <w:rFonts w:ascii="Times New Roman" w:hAnsi="Times New Roman" w:cs="Times New Roman"/>
          <w:sz w:val="24"/>
          <w:szCs w:val="24"/>
        </w:rPr>
      </w:pPr>
    </w:p>
    <w:sectPr w:rsidR="004775DF" w:rsidRPr="00CD24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576"/>
    <w:rsid w:val="000C04F1"/>
    <w:rsid w:val="004775DF"/>
    <w:rsid w:val="00624576"/>
    <w:rsid w:val="00862CFE"/>
    <w:rsid w:val="00B76724"/>
    <w:rsid w:val="00CD244A"/>
    <w:rsid w:val="00DB6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94</Words>
  <Characters>538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Saina</dc:creator>
  <cp:lastModifiedBy>Saina</cp:lastModifiedBy>
  <cp:revision>1</cp:revision>
  <dcterms:created xsi:type="dcterms:W3CDTF">2021-10-30T10:51:00Z</dcterms:created>
  <dcterms:modified xsi:type="dcterms:W3CDTF">2021-10-30T11:03:00Z</dcterms:modified>
</cp:coreProperties>
</file>